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DE" w:rsidRDefault="008E5E95" w:rsidP="008E5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Helyi tanterv</w:t>
      </w:r>
    </w:p>
    <w:p w:rsidR="008E5E95" w:rsidRDefault="008E5E95" w:rsidP="008E5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Természetismeret</w:t>
      </w:r>
    </w:p>
    <w:p w:rsidR="008E5E95" w:rsidRDefault="008E5E95" w:rsidP="008E5E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E95" w:rsidRDefault="008E5E95" w:rsidP="008E5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Évfolyam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            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>.évfolyam</w:t>
      </w:r>
    </w:p>
    <w:p w:rsidR="008E5E95" w:rsidRDefault="008E5E95" w:rsidP="008E5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Heti óraszám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      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óra</w:t>
      </w:r>
    </w:p>
    <w:p w:rsidR="008E5E95" w:rsidRDefault="008E5E95" w:rsidP="008E5E95">
      <w:pPr>
        <w:rPr>
          <w:rFonts w:ascii="Times New Roman" w:hAnsi="Times New Roman" w:cs="Times New Roman"/>
          <w:sz w:val="24"/>
          <w:szCs w:val="24"/>
        </w:rPr>
      </w:pPr>
    </w:p>
    <w:p w:rsidR="008E5E95" w:rsidRDefault="008E5E95" w:rsidP="008E5E9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 tantárgy tanításának célja és feladata:</w:t>
      </w:r>
    </w:p>
    <w:p w:rsidR="008E5E95" w:rsidRDefault="008E5E95" w:rsidP="008E5E95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tantárgy legfőbb célja a tanulók természet iránti érdeklődésének fenntartása. </w:t>
      </w:r>
    </w:p>
    <w:p w:rsidR="008E5E95" w:rsidRDefault="008E5E95" w:rsidP="008E5E95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Olyan gyerekek nevelése, akik nyitottak a világra, felismerik a problémákat, keresik a jelenségek okait</w:t>
      </w:r>
      <w:r w:rsidR="00C2104E">
        <w:rPr>
          <w:rFonts w:ascii="Times New Roman" w:hAnsi="Times New Roman" w:cs="Times New Roman"/>
          <w:sz w:val="24"/>
          <w:szCs w:val="24"/>
        </w:rPr>
        <w:t xml:space="preserve"> és következtetéseket tudnak levonni.</w:t>
      </w:r>
    </w:p>
    <w:p w:rsidR="00C2104E" w:rsidRDefault="00C2104E" w:rsidP="008E5E95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Képesek kérdéseket megfogalmazni.</w:t>
      </w:r>
    </w:p>
    <w:p w:rsidR="00C2104E" w:rsidRDefault="00C2104E" w:rsidP="008E5E95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korábban megszerzett ismeretekre és készségekre épülve fejleszti a természeti jelenségek megfigyelésének képességét, felkelti a megfigyelt jelenségek magyarázata iránti igényt, előkészíti a természettudományos megismerés módszereinek alkalmazását, és megalapozza a 7. évfolyamtól induló természettudományos tárgyak: a fizika, biológia, kémia, földrajz tanulását.</w:t>
      </w:r>
    </w:p>
    <w:p w:rsidR="002B4164" w:rsidRDefault="00C2104E" w:rsidP="002B4164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Fontos feladat a nemzeti, nemzetiségi és etnikai hagyományok tudatosítása, az ápolásukra történő nevelés</w:t>
      </w:r>
      <w:r w:rsidR="002B4164">
        <w:rPr>
          <w:rFonts w:ascii="Times New Roman" w:hAnsi="Times New Roman" w:cs="Times New Roman"/>
          <w:sz w:val="24"/>
          <w:szCs w:val="24"/>
        </w:rPr>
        <w:t>.</w:t>
      </w:r>
    </w:p>
    <w:p w:rsidR="002B4164" w:rsidRDefault="002B4164" w:rsidP="002B416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2B4164" w:rsidRPr="002B4164" w:rsidRDefault="002B4164" w:rsidP="002B416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tartalom és a megvalósítás során alkalmazott módszerek:</w:t>
      </w:r>
    </w:p>
    <w:p w:rsidR="002B4164" w:rsidRPr="00401CE9" w:rsidRDefault="002B4164" w:rsidP="002B416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E9">
        <w:rPr>
          <w:rFonts w:ascii="Times New Roman" w:hAnsi="Times New Roman" w:cs="Times New Roman"/>
          <w:sz w:val="24"/>
          <w:szCs w:val="24"/>
        </w:rPr>
        <w:t xml:space="preserve">Az iskola tanulói tanulási és magatartási zavarral küzdő gyerekek. Az </w:t>
      </w:r>
      <w:proofErr w:type="gramStart"/>
      <w:r w:rsidRPr="00401CE9">
        <w:rPr>
          <w:rFonts w:ascii="Times New Roman" w:hAnsi="Times New Roman" w:cs="Times New Roman"/>
          <w:sz w:val="24"/>
          <w:szCs w:val="24"/>
        </w:rPr>
        <w:t>életkori       normától</w:t>
      </w:r>
      <w:proofErr w:type="gramEnd"/>
      <w:r w:rsidRPr="00401CE9">
        <w:rPr>
          <w:rFonts w:ascii="Times New Roman" w:hAnsi="Times New Roman" w:cs="Times New Roman"/>
          <w:sz w:val="24"/>
          <w:szCs w:val="24"/>
        </w:rPr>
        <w:t xml:space="preserve">   eltérő tanulási teljesítményt és magatartási formákat mutatnak. A tanulási képességeik fejlődésében sokszor nehezen előremozdíthatóak.  A tartós teljesítménykudarc visszaesést eredményezhet a tanulók értelmi fejlődésében. Figyelembe véve a tanulók egyéni sajátosságait, előzetes tudásanyagukat, többféle munkamódszert alkalmazunk. </w:t>
      </w:r>
    </w:p>
    <w:p w:rsidR="002B4164" w:rsidRPr="00401CE9" w:rsidRDefault="002B4164" w:rsidP="002B416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E9">
        <w:rPr>
          <w:rFonts w:ascii="Times New Roman" w:hAnsi="Times New Roman" w:cs="Times New Roman"/>
          <w:sz w:val="24"/>
          <w:szCs w:val="24"/>
        </w:rPr>
        <w:t xml:space="preserve">Nagyon </w:t>
      </w:r>
      <w:proofErr w:type="gramStart"/>
      <w:r w:rsidRPr="00401CE9">
        <w:rPr>
          <w:rFonts w:ascii="Times New Roman" w:hAnsi="Times New Roman" w:cs="Times New Roman"/>
          <w:sz w:val="24"/>
          <w:szCs w:val="24"/>
        </w:rPr>
        <w:t>fontos  a</w:t>
      </w:r>
      <w:proofErr w:type="gramEnd"/>
      <w:r w:rsidRPr="00401CE9">
        <w:rPr>
          <w:rFonts w:ascii="Times New Roman" w:hAnsi="Times New Roman" w:cs="Times New Roman"/>
          <w:sz w:val="24"/>
          <w:szCs w:val="24"/>
        </w:rPr>
        <w:t xml:space="preserve"> szemléltetés, játékos tevékenységek beiktatása az órák menetébe.</w:t>
      </w:r>
    </w:p>
    <w:p w:rsidR="002B4164" w:rsidRPr="00401CE9" w:rsidRDefault="002B4164" w:rsidP="002B416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E9">
        <w:rPr>
          <w:rFonts w:ascii="Times New Roman" w:hAnsi="Times New Roman" w:cs="Times New Roman"/>
          <w:sz w:val="24"/>
          <w:szCs w:val="24"/>
        </w:rPr>
        <w:t>A frontális osztálymunka főleg új anyag feldolgozásánál fordul elő.</w:t>
      </w:r>
    </w:p>
    <w:p w:rsidR="002B4164" w:rsidRPr="00401CE9" w:rsidRDefault="002B4164" w:rsidP="002B416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E9">
        <w:rPr>
          <w:rFonts w:ascii="Times New Roman" w:hAnsi="Times New Roman" w:cs="Times New Roman"/>
          <w:sz w:val="24"/>
          <w:szCs w:val="24"/>
        </w:rPr>
        <w:t xml:space="preserve">E mellett páros és csoportmunkát is szoktunk alkalmazni. Ilyenkor nagyon fontos figyelembe venni a gyerekek az napi állapotát, problémáikat és úgy alakítani, szervezni a csoportokat. A tananyag egyes részleteinek csoportmunkában való feldolgozása, a feladatmegoldások megbeszélése az együttműködési képesség, a kommunikációs képesség fejlesztésének, a reális önértékelés kialakulásának fontos területe. </w:t>
      </w:r>
    </w:p>
    <w:p w:rsidR="002B4164" w:rsidRPr="00401CE9" w:rsidRDefault="002B4164" w:rsidP="002B416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E9">
        <w:rPr>
          <w:rFonts w:ascii="Times New Roman" w:hAnsi="Times New Roman" w:cs="Times New Roman"/>
          <w:sz w:val="24"/>
          <w:szCs w:val="24"/>
        </w:rPr>
        <w:t xml:space="preserve">A problémákból adódóan van olyan gyermek, aki csak egyéni munkára képes. Ilyenkor személyre szabott feladatot kapnak. </w:t>
      </w:r>
    </w:p>
    <w:p w:rsidR="002B4164" w:rsidRPr="00401CE9" w:rsidRDefault="002B4164" w:rsidP="002B416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E9">
        <w:rPr>
          <w:rFonts w:ascii="Times New Roman" w:hAnsi="Times New Roman" w:cs="Times New Roman"/>
          <w:sz w:val="24"/>
          <w:szCs w:val="24"/>
        </w:rPr>
        <w:t>Minden életkori szakaszban fontos a differenciálás. Ez az egyéni igények figyelembevételét jelenti. Ez a módszer főleg a gyakorló órákon kerül előtérbe.</w:t>
      </w:r>
    </w:p>
    <w:p w:rsidR="002B4164" w:rsidRDefault="002B4164" w:rsidP="002B416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E9">
        <w:rPr>
          <w:rFonts w:ascii="Times New Roman" w:hAnsi="Times New Roman" w:cs="Times New Roman"/>
          <w:sz w:val="24"/>
          <w:szCs w:val="24"/>
        </w:rPr>
        <w:t>A tanulók egy adott témából kiselőadást is szoktak tartani. Erre a felkészülés megadott szempontok alapján történik.</w:t>
      </w:r>
    </w:p>
    <w:p w:rsidR="004E6E0B" w:rsidRDefault="004E6E0B" w:rsidP="004E6E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E0B" w:rsidRPr="004E6E0B" w:rsidRDefault="002B4164" w:rsidP="004E6E0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Kompetenciafejlesztés lehetőségei:</w:t>
      </w:r>
      <w:r w:rsidR="004E6E0B" w:rsidRPr="004E6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E0B" w:rsidRPr="00401CE9" w:rsidRDefault="00EA028A" w:rsidP="004E6E0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természetismeret</w:t>
      </w:r>
      <w:r w:rsidR="004E6E0B" w:rsidRPr="00401CE9">
        <w:rPr>
          <w:rFonts w:ascii="Times New Roman" w:hAnsi="Times New Roman" w:cs="Times New Roman"/>
          <w:sz w:val="24"/>
          <w:szCs w:val="24"/>
        </w:rPr>
        <w:t xml:space="preserve"> tantárgy a Nemzeti alaptantervben rögzített kulcskompetenciákat az alábbi módon fejleszti:</w:t>
      </w:r>
    </w:p>
    <w:p w:rsidR="004E6E0B" w:rsidRPr="00401CE9" w:rsidRDefault="004E6E0B" w:rsidP="004E6E0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CE9">
        <w:rPr>
          <w:rFonts w:ascii="Times New Roman" w:hAnsi="Times New Roman" w:cs="Times New Roman"/>
          <w:b/>
          <w:sz w:val="24"/>
          <w:szCs w:val="24"/>
        </w:rPr>
        <w:t xml:space="preserve">A tanulás kompetenciái: </w:t>
      </w:r>
    </w:p>
    <w:p w:rsidR="004E6E0B" w:rsidRPr="00401CE9" w:rsidRDefault="004E6E0B" w:rsidP="004E6E0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E9">
        <w:rPr>
          <w:rFonts w:ascii="Times New Roman" w:hAnsi="Times New Roman" w:cs="Times New Roman"/>
          <w:sz w:val="24"/>
          <w:szCs w:val="24"/>
        </w:rPr>
        <w:t>A megfigyelések algoritmusának követésével, összehasonlítások, csoportosítások végzésével, valamint a mérés és a kísérletezés algoritmusának megvalósításával a tanuló aktív tanulási utat jár be, eközben fejlődnek megismerési képességei. Vizsgálatainak eredményeit összeveti hipotéziseivel, ezzel fejlődik problémamegoldó, valamint mérlegelő gondolkodása. Tanulási stratégiákat használ fel: tapasztalatai rögzítéséhez egyszerű ábrákat, grafikus szervezőket használ, készít.</w:t>
      </w:r>
    </w:p>
    <w:p w:rsidR="004E6E0B" w:rsidRPr="00401CE9" w:rsidRDefault="004E6E0B" w:rsidP="004E6E0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E9">
        <w:rPr>
          <w:rFonts w:ascii="Times New Roman" w:hAnsi="Times New Roman" w:cs="Times New Roman"/>
          <w:b/>
          <w:sz w:val="24"/>
          <w:szCs w:val="24"/>
        </w:rPr>
        <w:t>A kommunikációs kompetenciák:</w:t>
      </w:r>
      <w:r w:rsidRPr="00401C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E0B" w:rsidRPr="00401CE9" w:rsidRDefault="004E6E0B" w:rsidP="004E6E0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E9">
        <w:rPr>
          <w:rFonts w:ascii="Times New Roman" w:hAnsi="Times New Roman" w:cs="Times New Roman"/>
          <w:sz w:val="24"/>
          <w:szCs w:val="24"/>
        </w:rPr>
        <w:t>A tanuló a megismerő tevékenységek során tapasztalatait lejegyzi vagy szóban megfogalmazza, így fejlődik azon készsége, hogy érthetően és pontosan fejezze ki gondolatait. Eközben törekszik a természettudományos szaknyelv pontos használatára. A vizsgálatok végzésekor információkat gyűjt, rendszerez. A megfigyelés, összehasonlítás, csoportosítás, mérés és kísérletezés során fejlődik a szöveges módon, a táblázattal és a grafikonokkal megadott információk megértésének képessége.</w:t>
      </w:r>
    </w:p>
    <w:p w:rsidR="004E6E0B" w:rsidRPr="00401CE9" w:rsidRDefault="004E6E0B" w:rsidP="004E6E0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E9">
        <w:rPr>
          <w:rFonts w:ascii="Times New Roman" w:hAnsi="Times New Roman" w:cs="Times New Roman"/>
          <w:b/>
          <w:sz w:val="24"/>
          <w:szCs w:val="24"/>
        </w:rPr>
        <w:t>A digitális kompetenciák:</w:t>
      </w:r>
      <w:r w:rsidRPr="00401C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E0B" w:rsidRPr="00401CE9" w:rsidRDefault="00EA028A" w:rsidP="004E6E0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természetismeret</w:t>
      </w:r>
      <w:r w:rsidR="004E6E0B" w:rsidRPr="00401CE9">
        <w:rPr>
          <w:rFonts w:ascii="Times New Roman" w:hAnsi="Times New Roman" w:cs="Times New Roman"/>
          <w:sz w:val="24"/>
          <w:szCs w:val="24"/>
        </w:rPr>
        <w:t xml:space="preserve"> tanulása során a tanuló kiegészítő információkat gyűjt digitális forrásokból, illetve tapasztalati úton szerzett ismeretei rögzítésére online feladatokat, alkalmazásokat használ.</w:t>
      </w:r>
    </w:p>
    <w:p w:rsidR="004E6E0B" w:rsidRDefault="004E6E0B" w:rsidP="004E6E0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1CE9">
        <w:rPr>
          <w:rFonts w:ascii="Times New Roman" w:hAnsi="Times New Roman" w:cs="Times New Roman"/>
          <w:b/>
          <w:bCs/>
          <w:sz w:val="24"/>
          <w:szCs w:val="24"/>
        </w:rPr>
        <w:t xml:space="preserve">A matematikai, gondolkodási kompetenciák: </w:t>
      </w:r>
    </w:p>
    <w:p w:rsidR="004E6E0B" w:rsidRPr="00401CE9" w:rsidRDefault="004E6E0B" w:rsidP="004E6E0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E9">
        <w:rPr>
          <w:rFonts w:ascii="Times New Roman" w:hAnsi="Times New Roman" w:cs="Times New Roman"/>
          <w:sz w:val="24"/>
          <w:szCs w:val="24"/>
        </w:rPr>
        <w:t>Az ismeretszerző módszerek elsajátítása közben fejlődik a tanuló problémamegoldó gondolkodása. A vizsgálatok, kísérletek végzése ösztönzi őt, hogy kérdéseket tegyen fel, ok-okozati összefüggésekre jöjjön rá, következtetéseket vonjon le. Mivel a képességfejlesztés az egyes témák komplex feldolgozása közben valósul meg, fejlődik rendszerszemlélete. Kezdeti perceptuális tanulása mellett képessé válik a verbális tanulásra.</w:t>
      </w:r>
    </w:p>
    <w:p w:rsidR="004E6E0B" w:rsidRDefault="004E6E0B" w:rsidP="004E6E0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CE9">
        <w:rPr>
          <w:rFonts w:ascii="Times New Roman" w:hAnsi="Times New Roman" w:cs="Times New Roman"/>
          <w:b/>
          <w:bCs/>
          <w:sz w:val="24"/>
          <w:szCs w:val="24"/>
        </w:rPr>
        <w:t>A személyes és társas kapcsolati kompetenciák:</w:t>
      </w:r>
      <w:r w:rsidRPr="00401C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6E0B" w:rsidRPr="00401CE9" w:rsidRDefault="00EA028A" w:rsidP="004E6E0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természetismeret</w:t>
      </w:r>
      <w:r w:rsidR="004E6E0B" w:rsidRPr="00401CE9">
        <w:rPr>
          <w:rFonts w:ascii="Times New Roman" w:hAnsi="Times New Roman" w:cs="Times New Roman"/>
          <w:sz w:val="24"/>
          <w:szCs w:val="24"/>
        </w:rPr>
        <w:t xml:space="preserve"> tanulása cselekvő tapasztalatszerzésre épül, melynek során a tanuló csoporttagként, társaival együtt végzi tevékenységét. A gyakorlati feladatok végzésekor döntéseket hoz, időbeosztást készít.</w:t>
      </w:r>
    </w:p>
    <w:p w:rsidR="004E6E0B" w:rsidRDefault="004E6E0B" w:rsidP="004E6E0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CE9">
        <w:rPr>
          <w:rFonts w:ascii="Times New Roman" w:hAnsi="Times New Roman" w:cs="Times New Roman"/>
          <w:b/>
          <w:bCs/>
          <w:sz w:val="24"/>
          <w:szCs w:val="24"/>
        </w:rPr>
        <w:t>A kreativitás, a kreatív alkotás, önkifejezés és kulturális tudatosság kompetenciái:</w:t>
      </w:r>
      <w:r w:rsidRPr="00401C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6E0B" w:rsidRPr="00401CE9" w:rsidRDefault="00EA028A" w:rsidP="004E6E0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természetismeret</w:t>
      </w:r>
      <w:r w:rsidR="004E6E0B" w:rsidRPr="00401CE9">
        <w:rPr>
          <w:rFonts w:ascii="Times New Roman" w:hAnsi="Times New Roman" w:cs="Times New Roman"/>
          <w:sz w:val="24"/>
          <w:szCs w:val="24"/>
        </w:rPr>
        <w:t xml:space="preserve"> tanulása során a tanuló megismeri hazánk kulturális örökségének egyes elemeit.</w:t>
      </w:r>
    </w:p>
    <w:p w:rsidR="004E6E0B" w:rsidRDefault="004E6E0B" w:rsidP="004E6E0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CE9">
        <w:rPr>
          <w:rFonts w:ascii="Times New Roman" w:hAnsi="Times New Roman" w:cs="Times New Roman"/>
          <w:b/>
          <w:sz w:val="24"/>
          <w:szCs w:val="24"/>
        </w:rPr>
        <w:t xml:space="preserve">Munkavállalói, innovációs és vállalkozói kompetenciák: </w:t>
      </w:r>
    </w:p>
    <w:p w:rsidR="004E6E0B" w:rsidRPr="00401CE9" w:rsidRDefault="00EA028A" w:rsidP="004E6E0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természetismeret</w:t>
      </w:r>
      <w:r w:rsidR="004E6E0B" w:rsidRPr="00401CE9">
        <w:rPr>
          <w:rFonts w:ascii="Times New Roman" w:hAnsi="Times New Roman" w:cs="Times New Roman"/>
          <w:sz w:val="24"/>
          <w:szCs w:val="24"/>
        </w:rPr>
        <w:t xml:space="preserve"> tanulása során végzett tevékenységekkel a tanuló képessé válik arra, hogy társaival együttműködjön. </w:t>
      </w:r>
      <w:proofErr w:type="gramStart"/>
      <w:r w:rsidR="004E6E0B" w:rsidRPr="00401CE9">
        <w:rPr>
          <w:rFonts w:ascii="Times New Roman" w:hAnsi="Times New Roman" w:cs="Times New Roman"/>
          <w:sz w:val="24"/>
          <w:szCs w:val="24"/>
        </w:rPr>
        <w:t>Megtanul</w:t>
      </w:r>
      <w:proofErr w:type="gramEnd"/>
      <w:r w:rsidR="004E6E0B" w:rsidRPr="00401CE9">
        <w:rPr>
          <w:rFonts w:ascii="Times New Roman" w:hAnsi="Times New Roman" w:cs="Times New Roman"/>
          <w:sz w:val="24"/>
          <w:szCs w:val="24"/>
        </w:rPr>
        <w:t xml:space="preserve"> a csoporton belül különböző szerepekben feladatot végezni és munkájáért </w:t>
      </w:r>
    </w:p>
    <w:p w:rsidR="004E6E0B" w:rsidRPr="00401CE9" w:rsidRDefault="004E6E0B" w:rsidP="004E6E0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1CE9">
        <w:rPr>
          <w:rFonts w:ascii="Times New Roman" w:hAnsi="Times New Roman" w:cs="Times New Roman"/>
          <w:sz w:val="24"/>
          <w:szCs w:val="24"/>
        </w:rPr>
        <w:t>felelősséget</w:t>
      </w:r>
      <w:proofErr w:type="gramEnd"/>
      <w:r w:rsidRPr="00401CE9">
        <w:rPr>
          <w:rFonts w:ascii="Times New Roman" w:hAnsi="Times New Roman" w:cs="Times New Roman"/>
          <w:sz w:val="24"/>
          <w:szCs w:val="24"/>
        </w:rPr>
        <w:t xml:space="preserve"> vállalni.</w:t>
      </w:r>
    </w:p>
    <w:p w:rsidR="004E6E0B" w:rsidRPr="00401CE9" w:rsidRDefault="004E6E0B" w:rsidP="004E6E0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164" w:rsidRPr="004E6E0B" w:rsidRDefault="002B4164" w:rsidP="004E6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E0B" w:rsidRPr="004E6E0B" w:rsidRDefault="004E6E0B" w:rsidP="004E6E0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164" w:rsidRPr="008744D4" w:rsidRDefault="002B4164" w:rsidP="008744D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4D4">
        <w:rPr>
          <w:rFonts w:ascii="Times New Roman" w:hAnsi="Times New Roman" w:cs="Times New Roman"/>
          <w:b/>
          <w:sz w:val="24"/>
          <w:szCs w:val="24"/>
        </w:rPr>
        <w:t>Ellenőrzés, értékelés:</w:t>
      </w:r>
    </w:p>
    <w:p w:rsidR="002B4164" w:rsidRPr="00B40BED" w:rsidRDefault="002B4164" w:rsidP="002B4164">
      <w:pPr>
        <w:pStyle w:val="Listaszerbekezds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Év eleji szintfelmérés, szóban és írásban a fejlesztő pedagógus bevonásával. Csak diagnosztikus jellegű</w:t>
      </w:r>
    </w:p>
    <w:p w:rsidR="002B4164" w:rsidRPr="00B40BED" w:rsidRDefault="002B4164" w:rsidP="002B4164">
      <w:pPr>
        <w:pStyle w:val="Listaszerbekezds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Minden tanóra végén tanári értékelés: pozitív és negatív visszajelzések.</w:t>
      </w:r>
    </w:p>
    <w:p w:rsidR="002B4164" w:rsidRDefault="002B4164" w:rsidP="002B4164">
      <w:pPr>
        <w:pStyle w:val="Listaszerbekezds"/>
        <w:spacing w:line="259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Ezek mindig a jövő szempontjából előremutatóak.</w:t>
      </w:r>
    </w:p>
    <w:p w:rsidR="002B4164" w:rsidRDefault="002B4164" w:rsidP="002B4164">
      <w:pPr>
        <w:pStyle w:val="Listaszerbekezds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Jó pontok, kisötösök gyűjtése</w:t>
      </w:r>
    </w:p>
    <w:p w:rsidR="002B4164" w:rsidRDefault="002B4164" w:rsidP="002B4164">
      <w:pPr>
        <w:pStyle w:val="Listaszerbekezds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Témakörök végén témazáró dolgozatok, totók írása.</w:t>
      </w:r>
    </w:p>
    <w:p w:rsidR="002B4164" w:rsidRDefault="002B4164" w:rsidP="002B4164">
      <w:pPr>
        <w:pStyle w:val="Listaszerbekezds"/>
        <w:spacing w:line="259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Ezekre közösen felkészülünk, gyakorlunk, és megbeszéljük az időpontot. Érdemjegyet kapnak rá.</w:t>
      </w:r>
    </w:p>
    <w:p w:rsidR="002B4164" w:rsidRDefault="002B4164" w:rsidP="002B4164">
      <w:pPr>
        <w:pStyle w:val="Listaszerbekezds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Negyedévenkénti beszámoló: az addig tanult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anyagrész  számonkérése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Erre szintén érdemjegy jár, ami kettőnek számít.</w:t>
      </w:r>
    </w:p>
    <w:p w:rsidR="002B4164" w:rsidRDefault="002B4164" w:rsidP="002B4164">
      <w:pPr>
        <w:pStyle w:val="Listaszerbekezds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Szóbeli és írásbeli feleletek: mindig tudják a gyerekek, hogy miből és mikor kerül rá sor.</w:t>
      </w:r>
    </w:p>
    <w:p w:rsidR="002B4164" w:rsidRDefault="002B4164" w:rsidP="002B4164">
      <w:pPr>
        <w:pStyle w:val="Listaszerbekezds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Röpdolgozat: csak az előző óra anyagából van a számonkérés.</w:t>
      </w:r>
    </w:p>
    <w:p w:rsidR="002B4164" w:rsidRDefault="002B4164" w:rsidP="002B4164">
      <w:pPr>
        <w:pStyle w:val="Listaszerbekezds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Nagyon fontos a füzetvezetés, amit rendszeresen ellenőrzünk és javítunk.</w:t>
      </w:r>
    </w:p>
    <w:p w:rsidR="002B4164" w:rsidRDefault="002B4164" w:rsidP="002B4164">
      <w:pPr>
        <w:pStyle w:val="Listaszerbekezds"/>
        <w:spacing w:line="259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Félévente jegyet kapnak rá.</w:t>
      </w:r>
    </w:p>
    <w:p w:rsidR="002B4164" w:rsidRDefault="002B4164" w:rsidP="002B4164">
      <w:pPr>
        <w:pStyle w:val="Listaszerbekezds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házi feladat ellenőrzése minden óra elején megtörténik. Értékelése szóban, érdemjegy nélkül zajlik.</w:t>
      </w:r>
    </w:p>
    <w:p w:rsidR="002B4164" w:rsidRDefault="002B4164" w:rsidP="002B4164">
      <w:pPr>
        <w:pStyle w:val="Listaszerbekezds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tanulók kiselőadásokat tartanak egy adott témából. Erre előzetesen megadott szempontok alapján készülnek fel.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ppt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</w:p>
    <w:p w:rsidR="002B4164" w:rsidRDefault="002B4164" w:rsidP="002B4164">
      <w:pPr>
        <w:pStyle w:val="Listaszerbekezds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Házi dolgozat: szintén egy adott téma feldolgozása megadott szempontok alapján</w:t>
      </w:r>
    </w:p>
    <w:p w:rsidR="002B4164" w:rsidRDefault="002B4164" w:rsidP="002B4164">
      <w:pPr>
        <w:pStyle w:val="Listaszerbekezds"/>
        <w:spacing w:line="259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2B4164" w:rsidRPr="002076E2" w:rsidRDefault="002B4164" w:rsidP="002B4164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4164" w:rsidRPr="008744D4" w:rsidRDefault="002B4164" w:rsidP="008744D4">
      <w:pPr>
        <w:pStyle w:val="Listaszerbekezds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4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Tankönyvválasztás + javasolt taneszközök:  </w:t>
      </w:r>
    </w:p>
    <w:p w:rsidR="002B4164" w:rsidRPr="00401CE9" w:rsidRDefault="002B4164" w:rsidP="002B4164">
      <w:pPr>
        <w:pStyle w:val="Listaszerbekezds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1CE9">
        <w:rPr>
          <w:rFonts w:ascii="Times New Roman" w:hAnsi="Times New Roman" w:cs="Times New Roman"/>
          <w:color w:val="000000"/>
          <w:sz w:val="24"/>
          <w:szCs w:val="24"/>
        </w:rPr>
        <w:t>fontos a tankönyv minősége és tartalma</w:t>
      </w:r>
    </w:p>
    <w:p w:rsidR="002B4164" w:rsidRPr="00401CE9" w:rsidRDefault="002B4164" w:rsidP="002B4164">
      <w:pPr>
        <w:pStyle w:val="Listaszerbekezds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1CE9">
        <w:rPr>
          <w:rFonts w:ascii="Times New Roman" w:hAnsi="Times New Roman" w:cs="Times New Roman"/>
          <w:color w:val="000000"/>
          <w:sz w:val="24"/>
          <w:szCs w:val="24"/>
        </w:rPr>
        <w:t>áttekinthető legyen, a gyerek jól tudja használni</w:t>
      </w:r>
    </w:p>
    <w:p w:rsidR="002B4164" w:rsidRPr="00EA028A" w:rsidRDefault="002B4164" w:rsidP="00EA028A">
      <w:pPr>
        <w:pStyle w:val="Listaszerbekezds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1CE9">
        <w:rPr>
          <w:rFonts w:ascii="Times New Roman" w:hAnsi="Times New Roman" w:cs="Times New Roman"/>
          <w:color w:val="000000"/>
          <w:sz w:val="24"/>
          <w:szCs w:val="24"/>
        </w:rPr>
        <w:t>sok kép, színes ábra tarkítsa a feldolgozandó anyaggal kapcsolatban</w:t>
      </w:r>
    </w:p>
    <w:p w:rsidR="002B4164" w:rsidRPr="00401CE9" w:rsidRDefault="002B4164" w:rsidP="002B4164">
      <w:pPr>
        <w:pStyle w:val="Listaszerbekezds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1CE9">
        <w:rPr>
          <w:rFonts w:ascii="Times New Roman" w:hAnsi="Times New Roman" w:cs="Times New Roman"/>
          <w:color w:val="000000"/>
          <w:sz w:val="24"/>
          <w:szCs w:val="24"/>
        </w:rPr>
        <w:t>egyszerű és érthető</w:t>
      </w:r>
      <w:r w:rsidR="00EA028A">
        <w:rPr>
          <w:rFonts w:ascii="Times New Roman" w:hAnsi="Times New Roman" w:cs="Times New Roman"/>
          <w:color w:val="000000"/>
          <w:sz w:val="24"/>
          <w:szCs w:val="24"/>
        </w:rPr>
        <w:t xml:space="preserve"> szövegkörnyezet</w:t>
      </w:r>
    </w:p>
    <w:p w:rsidR="002B4164" w:rsidRPr="00401CE9" w:rsidRDefault="002B4164" w:rsidP="002B4164">
      <w:pPr>
        <w:tabs>
          <w:tab w:val="left" w:pos="8302"/>
        </w:tabs>
        <w:spacing w:line="259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1CE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2B4164" w:rsidRDefault="002B4164" w:rsidP="002B4164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1C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 w:rsidRPr="00401CE9">
        <w:rPr>
          <w:rFonts w:ascii="Times New Roman" w:hAnsi="Times New Roman" w:cs="Times New Roman"/>
          <w:color w:val="000000"/>
          <w:sz w:val="24"/>
          <w:szCs w:val="24"/>
        </w:rPr>
        <w:t xml:space="preserve">A munkatankönyv mellett fontos a füzet. </w:t>
      </w:r>
      <w:r w:rsidR="00EA028A">
        <w:rPr>
          <w:rFonts w:ascii="Times New Roman" w:hAnsi="Times New Roman" w:cs="Times New Roman"/>
          <w:color w:val="000000"/>
          <w:sz w:val="24"/>
          <w:szCs w:val="24"/>
        </w:rPr>
        <w:t>Természetismeret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órán nagyon sokat                         </w:t>
      </w:r>
    </w:p>
    <w:p w:rsidR="002B4164" w:rsidRDefault="002B4164" w:rsidP="002B4164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szoktunk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rajzolni, színezni. Ehhez elengedhetetlen eszköz a színes ceruza, filctoll. </w:t>
      </w:r>
    </w:p>
    <w:p w:rsidR="002B4164" w:rsidRDefault="002B4164" w:rsidP="002B4164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A tabló készítéséhez a színes karton. </w:t>
      </w:r>
    </w:p>
    <w:p w:rsidR="002B4164" w:rsidRDefault="002B4164" w:rsidP="002B4164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szemléltetéshez   sok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diát, könyvek, filmet, térképet használunk.   </w:t>
      </w:r>
    </w:p>
    <w:p w:rsidR="00044B95" w:rsidRDefault="00044B95" w:rsidP="002B4164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959"/>
        <w:gridCol w:w="6379"/>
        <w:gridCol w:w="1874"/>
      </w:tblGrid>
      <w:tr w:rsidR="00044B95" w:rsidTr="00044B95">
        <w:tc>
          <w:tcPr>
            <w:tcW w:w="959" w:type="dxa"/>
          </w:tcPr>
          <w:p w:rsidR="00044B95" w:rsidRDefault="00044B95" w:rsidP="002B416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044B95" w:rsidRPr="00044B95" w:rsidRDefault="00044B95" w:rsidP="00044B9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Főbb tematikai egységek</w:t>
            </w:r>
          </w:p>
        </w:tc>
        <w:tc>
          <w:tcPr>
            <w:tcW w:w="1874" w:type="dxa"/>
          </w:tcPr>
          <w:p w:rsidR="00044B95" w:rsidRDefault="00044B95" w:rsidP="00044B9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óraszám</w:t>
            </w:r>
          </w:p>
        </w:tc>
      </w:tr>
      <w:tr w:rsidR="00044B95" w:rsidTr="00044B95">
        <w:tc>
          <w:tcPr>
            <w:tcW w:w="959" w:type="dxa"/>
          </w:tcPr>
          <w:p w:rsidR="00044B95" w:rsidRDefault="00044B95" w:rsidP="00044B9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044B95" w:rsidRDefault="00044B95" w:rsidP="002B416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Állandóság és változatás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környezetünkben-Anyag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és közeg</w:t>
            </w:r>
          </w:p>
        </w:tc>
        <w:tc>
          <w:tcPr>
            <w:tcW w:w="1874" w:type="dxa"/>
          </w:tcPr>
          <w:p w:rsidR="00044B95" w:rsidRDefault="00044B95" w:rsidP="00044B9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44B95" w:rsidTr="00044B95">
        <w:tc>
          <w:tcPr>
            <w:tcW w:w="959" w:type="dxa"/>
          </w:tcPr>
          <w:p w:rsidR="00044B95" w:rsidRDefault="00044B95" w:rsidP="00044B9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044B95" w:rsidRDefault="00044B95" w:rsidP="002B416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Élet a kertben</w:t>
            </w:r>
          </w:p>
        </w:tc>
        <w:tc>
          <w:tcPr>
            <w:tcW w:w="1874" w:type="dxa"/>
          </w:tcPr>
          <w:p w:rsidR="00044B95" w:rsidRDefault="00044B95" w:rsidP="00044B9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44B95" w:rsidTr="00044B95">
        <w:tc>
          <w:tcPr>
            <w:tcW w:w="959" w:type="dxa"/>
          </w:tcPr>
          <w:p w:rsidR="00044B95" w:rsidRDefault="00044B95" w:rsidP="00044B9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044B95" w:rsidRDefault="00044B95" w:rsidP="002B416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Állatok a házban és a ház körül</w:t>
            </w:r>
          </w:p>
        </w:tc>
        <w:tc>
          <w:tcPr>
            <w:tcW w:w="1874" w:type="dxa"/>
          </w:tcPr>
          <w:p w:rsidR="00044B95" w:rsidRDefault="00044B95" w:rsidP="00044B9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44B95" w:rsidTr="00044B95">
        <w:tc>
          <w:tcPr>
            <w:tcW w:w="959" w:type="dxa"/>
          </w:tcPr>
          <w:p w:rsidR="00044B95" w:rsidRDefault="00044B95" w:rsidP="00044B9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044B95" w:rsidRDefault="00044B95" w:rsidP="002B416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Kölcsönhatások és energia vizsgálata</w:t>
            </w:r>
          </w:p>
        </w:tc>
        <w:tc>
          <w:tcPr>
            <w:tcW w:w="1874" w:type="dxa"/>
          </w:tcPr>
          <w:p w:rsidR="00044B95" w:rsidRDefault="00044B95" w:rsidP="00044B9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44B95" w:rsidTr="00044B95">
        <w:tc>
          <w:tcPr>
            <w:tcW w:w="959" w:type="dxa"/>
          </w:tcPr>
          <w:p w:rsidR="00044B95" w:rsidRDefault="00044B95" w:rsidP="00044B9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044B95" w:rsidRDefault="00044B95" w:rsidP="002B416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Tájékozódás a valóságban és a térképen</w:t>
            </w:r>
          </w:p>
        </w:tc>
        <w:tc>
          <w:tcPr>
            <w:tcW w:w="1874" w:type="dxa"/>
          </w:tcPr>
          <w:p w:rsidR="00044B95" w:rsidRDefault="00044B95" w:rsidP="00044B9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44B95" w:rsidTr="00044B95">
        <w:tc>
          <w:tcPr>
            <w:tcW w:w="959" w:type="dxa"/>
          </w:tcPr>
          <w:p w:rsidR="00044B95" w:rsidRDefault="00044B95" w:rsidP="00044B9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044B95" w:rsidRDefault="00044B95" w:rsidP="002B416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Föld és a Világegyetem</w:t>
            </w:r>
          </w:p>
        </w:tc>
        <w:tc>
          <w:tcPr>
            <w:tcW w:w="1874" w:type="dxa"/>
          </w:tcPr>
          <w:p w:rsidR="00044B95" w:rsidRDefault="00044B95" w:rsidP="00044B9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044B95" w:rsidRDefault="00044B95" w:rsidP="002B4164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4164" w:rsidRDefault="002B4164" w:rsidP="008E5E95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2B4164" w:rsidRPr="00402BC6" w:rsidRDefault="002B4164" w:rsidP="002B4164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2"/>
        <w:gridCol w:w="5922"/>
        <w:gridCol w:w="1188"/>
      </w:tblGrid>
      <w:tr w:rsidR="002B4164" w:rsidRPr="002B4164" w:rsidTr="00374B87">
        <w:tc>
          <w:tcPr>
            <w:tcW w:w="2109" w:type="dxa"/>
            <w:vAlign w:val="center"/>
          </w:tcPr>
          <w:p w:rsidR="002B4164" w:rsidRPr="00847DA2" w:rsidRDefault="002B4164" w:rsidP="00374B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Tematikai</w:t>
            </w:r>
            <w:r w:rsidRPr="0084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egység/ </w:t>
            </w:r>
            <w:r w:rsidRPr="00847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Fejlesztési</w:t>
            </w:r>
            <w:r w:rsidRPr="0084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cél</w:t>
            </w:r>
          </w:p>
        </w:tc>
        <w:tc>
          <w:tcPr>
            <w:tcW w:w="5940" w:type="dxa"/>
            <w:vAlign w:val="center"/>
          </w:tcPr>
          <w:p w:rsidR="002B4164" w:rsidRPr="00847DA2" w:rsidRDefault="002B4164" w:rsidP="00374B8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Állandóság és változás </w:t>
            </w:r>
            <w:r w:rsidRPr="00847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környezetünkben</w:t>
            </w:r>
            <w:r w:rsidRPr="0084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noBreakHyphen/>
              <w:t>Anyag és közeg</w:t>
            </w:r>
          </w:p>
        </w:tc>
        <w:tc>
          <w:tcPr>
            <w:tcW w:w="1191" w:type="dxa"/>
            <w:vAlign w:val="center"/>
          </w:tcPr>
          <w:p w:rsidR="002B4164" w:rsidRPr="00847DA2" w:rsidRDefault="002B4164" w:rsidP="00374B8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Órakeret</w:t>
            </w:r>
            <w:r w:rsidRPr="0084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óra</w:t>
            </w:r>
          </w:p>
        </w:tc>
      </w:tr>
      <w:tr w:rsidR="002B4164" w:rsidRPr="002B4164" w:rsidTr="00374B87">
        <w:tc>
          <w:tcPr>
            <w:tcW w:w="2109" w:type="dxa"/>
            <w:vAlign w:val="center"/>
          </w:tcPr>
          <w:p w:rsidR="002B4164" w:rsidRPr="002B4164" w:rsidRDefault="002B4164" w:rsidP="00374B8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1191" w:type="dxa"/>
            <w:gridSpan w:val="2"/>
          </w:tcPr>
          <w:p w:rsidR="002B4164" w:rsidRPr="002B4164" w:rsidRDefault="002B4164" w:rsidP="00374B8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Anyagok</w:t>
            </w: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 érzékszerveinkkel észlelhető (megfigyelhető) és mérhető tulajdonságainak felismerése, mérése, természetes (arasz, láb, nap, év) és mesterséges mérőeszközök használata. Halmazállapotok és halmazállapot-változások </w:t>
            </w:r>
            <w:r w:rsidRPr="002B41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megkülönböztetése</w:t>
            </w: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4164" w:rsidRPr="002B4164" w:rsidTr="00374B87">
        <w:trPr>
          <w:trHeight w:val="328"/>
        </w:trPr>
        <w:tc>
          <w:tcPr>
            <w:tcW w:w="2109" w:type="dxa"/>
            <w:vAlign w:val="center"/>
          </w:tcPr>
          <w:p w:rsidR="002B4164" w:rsidRPr="002B4164" w:rsidRDefault="002B4164" w:rsidP="00374B8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1191" w:type="dxa"/>
            <w:gridSpan w:val="2"/>
          </w:tcPr>
          <w:p w:rsidR="002B4164" w:rsidRPr="002B4164" w:rsidRDefault="002B4164" w:rsidP="00374B87">
            <w:pPr>
              <w:pStyle w:val="CM38"/>
              <w:spacing w:before="120" w:after="0"/>
              <w:rPr>
                <w:rFonts w:ascii="Times New Roman" w:hAnsi="Times New Roman" w:cs="Times New Roman"/>
              </w:rPr>
            </w:pPr>
            <w:r w:rsidRPr="002B4164">
              <w:rPr>
                <w:rFonts w:ascii="Times New Roman" w:hAnsi="Times New Roman" w:cs="Times New Roman"/>
              </w:rPr>
              <w:t xml:space="preserve">A közvetlen környezet egyes </w:t>
            </w:r>
            <w:r w:rsidRPr="002B4164">
              <w:rPr>
                <w:rFonts w:ascii="Times New Roman" w:hAnsi="Times New Roman" w:cs="Times New Roman"/>
                <w:lang w:val="cs-CZ"/>
              </w:rPr>
              <w:t>anyagainak</w:t>
            </w:r>
            <w:r w:rsidRPr="002B4164">
              <w:rPr>
                <w:rFonts w:ascii="Times New Roman" w:hAnsi="Times New Roman" w:cs="Times New Roman"/>
              </w:rPr>
              <w:t xml:space="preserve"> felismerése, megnevezése, bizonyos tulajdonságaik alapján történő csoportosítása, előre megadott halmazképző</w:t>
            </w:r>
            <w:r w:rsidRPr="002B4164">
              <w:rPr>
                <w:rFonts w:ascii="Times New Roman" w:hAnsi="Times New Roman" w:cs="Times New Roman"/>
                <w:strike/>
              </w:rPr>
              <w:t xml:space="preserve"> </w:t>
            </w:r>
            <w:r w:rsidRPr="002B4164">
              <w:rPr>
                <w:rFonts w:ascii="Times New Roman" w:hAnsi="Times New Roman" w:cs="Times New Roman"/>
              </w:rPr>
              <w:t>fogalmak alapján.</w:t>
            </w:r>
          </w:p>
          <w:p w:rsidR="002B4164" w:rsidRPr="002B4164" w:rsidRDefault="002B4164" w:rsidP="00374B87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kísérlet</w:t>
            </w:r>
            <w:proofErr w:type="gramEnd"/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 mint bizonyítási módszer alkalmazása anyagok tulajdonságainak meghatározásában, jelenségek felismertetésében.</w:t>
            </w:r>
          </w:p>
          <w:p w:rsidR="002B4164" w:rsidRPr="002B4164" w:rsidRDefault="002B4164" w:rsidP="00374B87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Gyakorlottság kialakítása a mennyiségi tulajdonságok mérésében.</w:t>
            </w:r>
          </w:p>
        </w:tc>
      </w:tr>
    </w:tbl>
    <w:p w:rsidR="002B4164" w:rsidRPr="002B4164" w:rsidRDefault="002B4164" w:rsidP="002B4164">
      <w:pPr>
        <w:pStyle w:val="Cmsor3"/>
        <w:spacing w:before="0"/>
        <w:jc w:val="center"/>
        <w:rPr>
          <w:rFonts w:ascii="Times New Roman" w:hAnsi="Times New Roman"/>
          <w:color w:val="auto"/>
          <w:sz w:val="24"/>
          <w:szCs w:val="24"/>
        </w:rPr>
        <w:sectPr w:rsidR="002B4164" w:rsidRPr="002B416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11"/>
        <w:gridCol w:w="3412"/>
        <w:gridCol w:w="2408"/>
      </w:tblGrid>
      <w:tr w:rsidR="002B4164" w:rsidRPr="002B4164" w:rsidTr="00374B87">
        <w:tc>
          <w:tcPr>
            <w:tcW w:w="3373" w:type="dxa"/>
            <w:tcBorders>
              <w:top w:val="single" w:sz="4" w:space="0" w:color="auto"/>
            </w:tcBorders>
            <w:vAlign w:val="center"/>
          </w:tcPr>
          <w:p w:rsidR="002B4164" w:rsidRPr="002B4164" w:rsidRDefault="002B4164" w:rsidP="00374B87">
            <w:pPr>
              <w:pStyle w:val="Cmsor3"/>
              <w:spacing w:before="1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B416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Problémák, jelenségek, gyakorlati alkalmazások, ismeretek</w:t>
            </w:r>
          </w:p>
        </w:tc>
        <w:tc>
          <w:tcPr>
            <w:tcW w:w="3374" w:type="dxa"/>
            <w:tcBorders>
              <w:top w:val="single" w:sz="4" w:space="0" w:color="auto"/>
            </w:tcBorders>
            <w:vAlign w:val="center"/>
          </w:tcPr>
          <w:p w:rsidR="002B4164" w:rsidRPr="002B4164" w:rsidRDefault="002B4164" w:rsidP="00374B87">
            <w:pPr>
              <w:keepLines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Fejlesztési követelmények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:rsidR="002B4164" w:rsidRPr="002B4164" w:rsidRDefault="002B4164" w:rsidP="00374B87">
            <w:pPr>
              <w:keepLines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2B4164" w:rsidRPr="002B4164" w:rsidTr="00374B87">
        <w:trPr>
          <w:trHeight w:val="898"/>
        </w:trPr>
        <w:tc>
          <w:tcPr>
            <w:tcW w:w="3373" w:type="dxa"/>
          </w:tcPr>
          <w:p w:rsidR="002B4164" w:rsidRPr="002B4164" w:rsidRDefault="002B4164" w:rsidP="00374B87">
            <w:pPr>
              <w:pStyle w:val="Listaszerbekezds"/>
              <w:keepLines/>
              <w:spacing w:before="120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Problémák, jelenségek, gyakorlati alkalmazások: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Milyen közös és milyen eltérő tulajdonságai vannak a bennünket körülvevő anyagoknak?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Miért és mivel lehet a testek egyes tulajdonságait megmérni?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Hogyan készíthetünk keverékeket, és hogyan lehet azokat alkotórészeikre szétválasztani?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Mi történik a cukorral, ha vízbe tesszük?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Mi a hasonlóság és a különbség a fa égése és korhadása között?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Mi kell az égéshez?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Miért kell szellőztetni?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Mi a teendő, ha valakinek </w:t>
            </w:r>
            <w:r w:rsidRPr="002B4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meggyullad a ruhája?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Miért nélkülözhetetlen a víz, a levegő és a talaj az élőlények számára?</w:t>
            </w:r>
          </w:p>
          <w:p w:rsidR="002B4164" w:rsidRPr="002B4164" w:rsidRDefault="002B4164" w:rsidP="00374B87">
            <w:pPr>
              <w:pStyle w:val="Listaszerbekezds"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pStyle w:val="Listaszerbekezds"/>
              <w:keepLines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Ismeretek: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Élő és élettelen anyag minőségi tulajdonságai, mérhető jellemzői.</w:t>
            </w:r>
          </w:p>
          <w:p w:rsidR="002B4164" w:rsidRPr="002B4164" w:rsidRDefault="002B4164" w:rsidP="00374B87">
            <w:pPr>
              <w:pStyle w:val="Listaszerbekezds"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talaj, a levegő és a víz tulajdonságai, szerepük az élővilág és az ember életében (konkrét példák).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Az anyagok különféle halmazállapotainak és a halmazállapot-változásainak összefüggése a hőmérséklettel.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Keverékek és azok szétválasztása.</w:t>
            </w:r>
          </w:p>
          <w:p w:rsidR="002B4164" w:rsidRPr="002B4164" w:rsidRDefault="002B4164" w:rsidP="00374B87">
            <w:pPr>
              <w:pStyle w:val="Listaszerbekezds"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pStyle w:val="Listaszerbekezds"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Gyors és lassú égés, a tűzoltás alapjai. Teendők tűz esetén.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víz tulajdonságai, megjelenési formái, jelentősége a természetben.</w:t>
            </w:r>
          </w:p>
          <w:p w:rsidR="002B4164" w:rsidRPr="002B4164" w:rsidRDefault="002B4164" w:rsidP="00374B87">
            <w:pPr>
              <w:pStyle w:val="Listaszerbekezds"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A talaj szerkezete, képződése, szennyeződése és pusztulása. </w:t>
            </w:r>
          </w:p>
          <w:p w:rsidR="002B4164" w:rsidRPr="002B4164" w:rsidRDefault="002B4164" w:rsidP="00374B87">
            <w:pPr>
              <w:pStyle w:val="Listaszerbekezds"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A talaj fő alkotóelemei (kőzettörmelék, humusz levegő, víz,). </w:t>
            </w:r>
          </w:p>
          <w:p w:rsidR="002B4164" w:rsidRPr="002B4164" w:rsidRDefault="002B4164" w:rsidP="00374B87">
            <w:pPr>
              <w:pStyle w:val="Listaszerbekezds"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talaj védelme.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levegő összetétele, a légnyomásváltozás okai.</w:t>
            </w:r>
          </w:p>
        </w:tc>
        <w:tc>
          <w:tcPr>
            <w:tcW w:w="3374" w:type="dxa"/>
          </w:tcPr>
          <w:p w:rsidR="002B4164" w:rsidRPr="002B4164" w:rsidRDefault="002B4164" w:rsidP="00374B87">
            <w:pPr>
              <w:keepLines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környezetben előforduló élő és élettelen anyagok felismerése, csoportosítása megadott szempontok alapján, szempontok keresése.</w:t>
            </w:r>
          </w:p>
          <w:p w:rsidR="002B4164" w:rsidRPr="002B4164" w:rsidRDefault="002B4164" w:rsidP="00374B87">
            <w:pPr>
              <w:pStyle w:val="Listaszerbekezds"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Mérési eljárások, mérőeszközök használata a hőmérséklet, hosszúság, időtartam mérésének önálló elvégzése során megadott szempontok alapján. A mért adatok rögzítése, értelmezése.</w:t>
            </w:r>
          </w:p>
          <w:p w:rsidR="002B4164" w:rsidRPr="002B4164" w:rsidRDefault="002B4164" w:rsidP="00374B87">
            <w:pPr>
              <w:pStyle w:val="Listaszerbekezds"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Olvadás, fagyás, párolgás, forrás, lecsapódás megfigyelése, példák gyűjtése a természetben, a háztartásban, az iparban.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Hétköznapi és kísérleti tapasztalatok összehasonlítása, a közös vonások kiemelése. 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Olvadás és oldódás közötti különbség felismerése megfigyelés, kísérleti tapasztalatok alapján.</w:t>
            </w:r>
          </w:p>
          <w:p w:rsidR="002B4164" w:rsidRPr="002B4164" w:rsidRDefault="002B4164" w:rsidP="00374B87">
            <w:pPr>
              <w:pStyle w:val="Listaszerbekezds"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Keverékek és oldatok készítése, a kapott új anyag megfigyelése, megnevezése.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Keverékek és oldatok szétválasztása többféle módon.</w:t>
            </w:r>
          </w:p>
          <w:p w:rsidR="002B4164" w:rsidRPr="002B4164" w:rsidRDefault="002B4164" w:rsidP="00374B87">
            <w:pPr>
              <w:pStyle w:val="Listaszerbekezds"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tűzveszélyes anyagokkal való bánásmód és a tűz esetén szükséges teendők. elsajátítása, gyakorlása.</w:t>
            </w:r>
          </w:p>
          <w:p w:rsidR="002B4164" w:rsidRPr="002B4164" w:rsidRDefault="002B4164" w:rsidP="00374B87">
            <w:pPr>
              <w:pStyle w:val="Listaszerbekezds"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víz fagyáskor történő térfogat-növekedésének bizonyítása, következményei a környezetben (példák gyűjtése, pl. kőzetek aprózódása, vízvezetékek szétfagyása).</w:t>
            </w:r>
          </w:p>
          <w:p w:rsidR="002B4164" w:rsidRPr="002B4164" w:rsidRDefault="002B4164" w:rsidP="00374B87">
            <w:pPr>
              <w:pStyle w:val="Listaszerbekezds"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talaj fizikai tulajdonságainak vizsgálata.</w:t>
            </w:r>
          </w:p>
          <w:p w:rsidR="002B4164" w:rsidRPr="002B4164" w:rsidRDefault="002B4164" w:rsidP="00374B87">
            <w:pPr>
              <w:pStyle w:val="Listaszerbekezds"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talaj tápanyagtartalma és a növénytermesztés közötti kapcsolat felismerése.</w:t>
            </w:r>
          </w:p>
          <w:p w:rsidR="002B4164" w:rsidRPr="002B4164" w:rsidRDefault="002B4164" w:rsidP="00374B87">
            <w:pPr>
              <w:pStyle w:val="Listaszerbekezds"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talajszennyeződés okai és következményei. Személyes cselekvés gyakorlatának és lehetőségeinek megfogalmazása.</w:t>
            </w:r>
          </w:p>
          <w:p w:rsidR="002B4164" w:rsidRPr="002B4164" w:rsidRDefault="002B4164" w:rsidP="00374B87">
            <w:pPr>
              <w:pStyle w:val="Listaszerbekezds"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levegő egyes tulajdonságainak kísérletekkel való igazolása (összenyomható, a benne található egyik összetevő, az oxigén táplálja az égést, van tömege). A légnyomás elemi szintű értelmezése.</w:t>
            </w:r>
          </w:p>
          <w:p w:rsidR="002B4164" w:rsidRPr="002B4164" w:rsidRDefault="002B4164" w:rsidP="00374B87">
            <w:pPr>
              <w:pStyle w:val="Listaszerbekezds"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légnyomás változásának értelmezése konkrét példák alapján.</w:t>
            </w:r>
          </w:p>
        </w:tc>
        <w:tc>
          <w:tcPr>
            <w:tcW w:w="2381" w:type="dxa"/>
          </w:tcPr>
          <w:p w:rsidR="002B4164" w:rsidRPr="002B4164" w:rsidRDefault="002B4164" w:rsidP="00374B87">
            <w:pPr>
              <w:pStyle w:val="Listaszerbekezds"/>
              <w:keepLines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Matematika: </w:t>
            </w: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becslés és mérés, mennyiségek nagyságrendi rendezése, számok, mérések, mértékegységek, mennyiségek használata, átváltás. Adatok lejegyzése, ábrázolása, rendezése, az adatok közötti kapcsolatok vizsgálata.</w:t>
            </w:r>
          </w:p>
        </w:tc>
      </w:tr>
    </w:tbl>
    <w:p w:rsidR="002B4164" w:rsidRPr="00402BC6" w:rsidRDefault="002B4164" w:rsidP="002B4164">
      <w:pPr>
        <w:pStyle w:val="Cmsor5"/>
        <w:spacing w:before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  <w:sectPr w:rsidR="002B4164" w:rsidRPr="00402BC6" w:rsidSect="005B31C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3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20"/>
        <w:gridCol w:w="7411"/>
      </w:tblGrid>
      <w:tr w:rsidR="002B4164" w:rsidRPr="002B4164" w:rsidTr="00374B87">
        <w:trPr>
          <w:trHeight w:val="550"/>
        </w:trPr>
        <w:tc>
          <w:tcPr>
            <w:tcW w:w="1826" w:type="dxa"/>
            <w:vAlign w:val="center"/>
          </w:tcPr>
          <w:p w:rsidR="002B4164" w:rsidRPr="002B4164" w:rsidRDefault="002B4164" w:rsidP="00374B87">
            <w:pPr>
              <w:pStyle w:val="Cmsor5"/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B416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Kulcsfogalmak/ fogalmak</w:t>
            </w:r>
          </w:p>
        </w:tc>
        <w:tc>
          <w:tcPr>
            <w:tcW w:w="7436" w:type="dxa"/>
          </w:tcPr>
          <w:p w:rsidR="002B4164" w:rsidRPr="002B4164" w:rsidRDefault="002B4164" w:rsidP="00374B87">
            <w:pPr>
              <w:keepLines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Anyag, élő-élettelen, halmazállapot, keverék, légnyomás, talaj, kőzettörmelék, humusz, talajnedvesség.</w:t>
            </w:r>
          </w:p>
        </w:tc>
      </w:tr>
    </w:tbl>
    <w:p w:rsidR="002B4164" w:rsidRPr="002B4164" w:rsidRDefault="002B4164" w:rsidP="002B4164">
      <w:pPr>
        <w:rPr>
          <w:rFonts w:ascii="Times New Roman" w:hAnsi="Times New Roman" w:cs="Times New Roman"/>
          <w:sz w:val="24"/>
          <w:szCs w:val="24"/>
        </w:rPr>
      </w:pPr>
    </w:p>
    <w:p w:rsidR="002B4164" w:rsidRPr="002B4164" w:rsidRDefault="002B4164" w:rsidP="002B416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36"/>
        <w:gridCol w:w="5887"/>
        <w:gridCol w:w="1207"/>
      </w:tblGrid>
      <w:tr w:rsidR="002B4164" w:rsidRPr="002B4164" w:rsidTr="00374B87">
        <w:tc>
          <w:tcPr>
            <w:tcW w:w="2109" w:type="dxa"/>
            <w:vAlign w:val="center"/>
          </w:tcPr>
          <w:p w:rsidR="002B4164" w:rsidRPr="002B4164" w:rsidRDefault="002B4164" w:rsidP="00374B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11" w:type="dxa"/>
            <w:vAlign w:val="center"/>
          </w:tcPr>
          <w:p w:rsidR="002B4164" w:rsidRPr="002B4164" w:rsidRDefault="002B4164" w:rsidP="00374B8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Élet a kertben</w:t>
            </w:r>
          </w:p>
        </w:tc>
        <w:tc>
          <w:tcPr>
            <w:tcW w:w="1191" w:type="dxa"/>
            <w:vAlign w:val="center"/>
          </w:tcPr>
          <w:p w:rsidR="002B4164" w:rsidRPr="002B4164" w:rsidRDefault="00847DA2" w:rsidP="00374B8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Órakeret 18 </w:t>
            </w:r>
            <w:r w:rsidR="002B4164" w:rsidRPr="002B4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2B4164" w:rsidRPr="002B4164" w:rsidTr="00374B87">
        <w:tc>
          <w:tcPr>
            <w:tcW w:w="2109" w:type="dxa"/>
            <w:vAlign w:val="center"/>
          </w:tcPr>
          <w:p w:rsidR="002B4164" w:rsidRPr="002B4164" w:rsidRDefault="002B4164" w:rsidP="00374B8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1191" w:type="dxa"/>
            <w:gridSpan w:val="2"/>
          </w:tcPr>
          <w:p w:rsidR="002B4164" w:rsidRPr="002B4164" w:rsidRDefault="002B4164" w:rsidP="00374B8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növény testének részei, fás és lágy szár, életjelenségek.</w:t>
            </w:r>
          </w:p>
        </w:tc>
      </w:tr>
      <w:tr w:rsidR="002B4164" w:rsidRPr="002B4164" w:rsidTr="00374B87">
        <w:tc>
          <w:tcPr>
            <w:tcW w:w="2109" w:type="dxa"/>
            <w:vAlign w:val="center"/>
          </w:tcPr>
          <w:p w:rsidR="002B4164" w:rsidRPr="002B4164" w:rsidRDefault="002B4164" w:rsidP="00374B8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1191" w:type="dxa"/>
            <w:gridSpan w:val="2"/>
          </w:tcPr>
          <w:p w:rsidR="002B4164" w:rsidRPr="002B4164" w:rsidRDefault="002B4164" w:rsidP="00374B8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szerkezet és a működés összefüggéseinek felismerése a virágos növények testfelépítésén keresztül.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zöldség- és gyümölcsfélék szerepe az egészséges táplálkozásban, fogyasztásuk egészségvédelmi szabályainak megismerése.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növények környezeti igénye – termesztése, valamint szerveinek felépítése – működése közötti oksági összefüggések feltárása, magyarázata.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A felépítés és a működés kapcsolatának megfigyelése a növények testfelépítésének példáján. 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fenntarthatóságot segítő szemlélet megalapozása a kártevők elleni védekezés kapcsán.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rendezett és szép környezet iránti igény felkeltése. Az ember személyes felelősségének felismertetése a környezet alakításában.</w:t>
            </w:r>
          </w:p>
        </w:tc>
      </w:tr>
    </w:tbl>
    <w:p w:rsidR="002B4164" w:rsidRPr="002B4164" w:rsidRDefault="002B4164" w:rsidP="002B4164">
      <w:pPr>
        <w:pStyle w:val="Cmsor3"/>
        <w:spacing w:before="0"/>
        <w:jc w:val="center"/>
        <w:rPr>
          <w:rFonts w:ascii="Times New Roman" w:hAnsi="Times New Roman"/>
          <w:color w:val="auto"/>
          <w:sz w:val="24"/>
          <w:szCs w:val="24"/>
        </w:rPr>
        <w:sectPr w:rsidR="002B4164" w:rsidRPr="002B41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4"/>
        <w:gridCol w:w="3385"/>
        <w:gridCol w:w="2461"/>
      </w:tblGrid>
      <w:tr w:rsidR="002B4164" w:rsidRPr="002B4164" w:rsidTr="00374B87">
        <w:tc>
          <w:tcPr>
            <w:tcW w:w="3275" w:type="dxa"/>
            <w:tcBorders>
              <w:top w:val="single" w:sz="4" w:space="0" w:color="auto"/>
            </w:tcBorders>
            <w:vAlign w:val="center"/>
          </w:tcPr>
          <w:p w:rsidR="002B4164" w:rsidRPr="002B4164" w:rsidRDefault="002B4164" w:rsidP="00374B87">
            <w:pPr>
              <w:pStyle w:val="Cmsor3"/>
              <w:spacing w:before="1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B416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Problémák, jelenségek, gyakorlati alkalmazások, ismeretek</w:t>
            </w:r>
          </w:p>
        </w:tc>
        <w:tc>
          <w:tcPr>
            <w:tcW w:w="3275" w:type="dxa"/>
            <w:tcBorders>
              <w:top w:val="single" w:sz="4" w:space="0" w:color="auto"/>
            </w:tcBorders>
            <w:vAlign w:val="center"/>
          </w:tcPr>
          <w:p w:rsidR="002B4164" w:rsidRPr="002B4164" w:rsidRDefault="002B4164" w:rsidP="00374B87">
            <w:pPr>
              <w:keepLines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Fejlesztési követelmények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:rsidR="002B4164" w:rsidRPr="002B4164" w:rsidRDefault="002B4164" w:rsidP="00374B87">
            <w:pPr>
              <w:keepLines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2B4164" w:rsidRPr="002B4164" w:rsidTr="00374B87">
        <w:tc>
          <w:tcPr>
            <w:tcW w:w="3275" w:type="dxa"/>
          </w:tcPr>
          <w:p w:rsidR="002B4164" w:rsidRPr="002B4164" w:rsidRDefault="002B4164" w:rsidP="00374B87">
            <w:pPr>
              <w:keepLines/>
              <w:spacing w:before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Problémák, jelenségek, gyakorlati alkalmazások: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Mire van szükségük a növényeknek ahhoz, hogy szépek, egészségesek legyenek, és bő termést hozzanak? 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Miért egészséges a zöldség-és gyümölcsfélék fogyasztása? 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Miben különbözik a konyhakert a virágos kerttől? 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Milyen növényi részt fogyasztunk, amikor zöldséget, gyümölcsöt eszünk?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Mi a veszélye a kártevők vegyszeres irtásának?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Miért találkozunk sok földigilisztával és csigával eső után?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Miért képes az éti csiga sértetlenül átjutni az éles borotvapengén?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Ismeretek: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növényi test felépítése, a szervek működése, a növények életfeltételei.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Gyümölcs- és zöldségfélék (őszibarack, dió, szőlő, burgonya, vöröshagyma, paprika, káposztafélék) környezeti igényei, termőhelye, testfelépítése, ehető részei, élettartama, felhasználása. 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zöldség- és gyümölcsfélék szerepe az egészség megőrzésében. Fogyasztásuk higiénés szabályai.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gyümölcs- és zöldségfélék kártevői: burgonyabogár, káposztalepke, házatlan csigák, monília.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kártevők elleni védekezés. A vegyszerhasználat következményei.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A petúnia és </w:t>
            </w:r>
            <w:proofErr w:type="spellStart"/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atulipán</w:t>
            </w:r>
            <w:proofErr w:type="spellEnd"/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 szervei, testfelépítése.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Dísznövények szerepe közvetlen környezetünkben (lakás, osztályterem, udvar). A növények gondozásának elemi ismeretei.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földigiliszta és az éti csiga testfelépítése, életmódja, jelentősége.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Jellegzetes kerti madarak.</w:t>
            </w:r>
          </w:p>
        </w:tc>
        <w:tc>
          <w:tcPr>
            <w:tcW w:w="3275" w:type="dxa"/>
          </w:tcPr>
          <w:p w:rsidR="002B4164" w:rsidRPr="002B4164" w:rsidRDefault="002B4164" w:rsidP="00374B87">
            <w:pPr>
              <w:keepLines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növények életfeltételeinek igazolása kísérletekkel.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Ismert kerti növények összehasonlítása adott szempontok (testfelépítés, életfeltételek, szaporodás, anyagcsere) alapján.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Az egyes fajok/fajták környezeti igényei és gondozási módja közötti összefüggés megismerése. 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Zöldség- és gyümölcsfélék ehető növényi részeinek összehasonlítása. A termény és a termés megkülönböztetése konkrét példákon keresztül. 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A főbb növényi szervek és a módosult növényi részek azonosítása ismert példákon. 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kártevők alapvető rendszertani (</w:t>
            </w:r>
            <w:proofErr w:type="spellStart"/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országszintű</w:t>
            </w:r>
            <w:proofErr w:type="spellEnd"/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) besorolása és a kártevők hatására bekövetkező elváltozások értelmezése. 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vegyszermentes védekezés fontosságának tudatosítása, a biológiai védekezés lehetőségeinek és jelentőségének felismerése.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kert életközösségként való értelmezése. 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Egy tipikus egyszikű és egy tipikus kétszikű növény virágának vizsgálata; a tapasztalatok rögzítése.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Növények telepítése, gondozása az osztályteremben, iskolaudvaron, a növények fejlődésének megfigyelése.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földigiliszta és az éti csiga megfigyelése, összehasonlítása.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kerti madarak szerepének bemutatása a kártevők megfékezésében.</w:t>
            </w:r>
          </w:p>
        </w:tc>
        <w:tc>
          <w:tcPr>
            <w:tcW w:w="2381" w:type="dxa"/>
          </w:tcPr>
          <w:p w:rsidR="002B4164" w:rsidRPr="002B4164" w:rsidRDefault="002B4164" w:rsidP="00374B87">
            <w:pPr>
              <w:keepLines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Vizuális kultúra: </w:t>
            </w: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gyümölcsök, zöldségfélék ábrázolása a festményeken.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Magyar nyelv és irodalom: </w:t>
            </w:r>
            <w:r w:rsidRPr="002B4164"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zövegértés: a szöveg egységei közötti tartalmi megfelelés felismerése; a szövegben elszórt, explicite megfogalmazott információk azonosítása, összekapcsolása, rendezése: a szöveg elemei közötti ok-okozati viszony magyarázata; egy hétköznapi probléma megoldása a szöveg tartalmi elemeinek felhasználásával; hétköznapi kifejezés alkalmi jelentésének felismerése.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Történelmi, társadalmi</w:t>
            </w:r>
            <w:r w:rsidRPr="002B4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B41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és állampolgári ismeretek:</w:t>
            </w:r>
            <w:r w:rsidRPr="002B4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Amerika felfedezése.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Matematika: </w:t>
            </w: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Fogalmak egymáshoz való viszonya.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Rendszerezést segítő eszközök és algoritmusok. Összehasonlítás, azonosítás, megkülönböztetés. Osztályozás egy és egyszerre két (több) saját szempont szerint, adott, illetve elkezdett válogatásban felismert szempont szerint.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Matematikai modellek (hierarchikus kapcsolatok ábrázolása).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Technika, életvitel és gyakorlat: z</w:t>
            </w: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öldség- és gyümölcsfélék felhasználása.</w:t>
            </w: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Informatika: </w:t>
            </w:r>
            <w:r w:rsidRPr="002B4164"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nformációkeresés az interneten.</w:t>
            </w:r>
          </w:p>
        </w:tc>
      </w:tr>
    </w:tbl>
    <w:p w:rsidR="002B4164" w:rsidRPr="002B4164" w:rsidRDefault="002B4164" w:rsidP="002B4164">
      <w:pPr>
        <w:pStyle w:val="Cmsor5"/>
        <w:spacing w:before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  <w:sectPr w:rsidR="002B4164" w:rsidRPr="002B41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3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35"/>
        <w:gridCol w:w="7395"/>
      </w:tblGrid>
      <w:tr w:rsidR="002B4164" w:rsidRPr="002B4164" w:rsidTr="00374B87">
        <w:tc>
          <w:tcPr>
            <w:tcW w:w="1826" w:type="dxa"/>
            <w:vAlign w:val="center"/>
          </w:tcPr>
          <w:p w:rsidR="002B4164" w:rsidRPr="002B4164" w:rsidRDefault="002B4164" w:rsidP="00374B87">
            <w:pPr>
              <w:pStyle w:val="Cmsor5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B416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Kulcsfogalmak/ fogalmak</w:t>
            </w:r>
          </w:p>
        </w:tc>
        <w:tc>
          <w:tcPr>
            <w:tcW w:w="7360" w:type="dxa"/>
          </w:tcPr>
          <w:p w:rsidR="002B4164" w:rsidRPr="002B4164" w:rsidRDefault="002B4164" w:rsidP="00374B87">
            <w:pPr>
              <w:keepLines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Zöldség, gyümölcs, virág, mag, termés, fő- és mellékgyökérzet, </w:t>
            </w:r>
            <w:proofErr w:type="spellStart"/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főeres</w:t>
            </w:r>
            <w:proofErr w:type="spellEnd"/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 levél, mellékeres levél, virág, takarólevél, lepellevél, ivarlevél, csonthéjas termés, bogyótermés, módosult növényi rész, gumó, egynyári, kétnyári, évelő növény, gyűrűsféreg, </w:t>
            </w:r>
            <w:proofErr w:type="spellStart"/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bőrizomtömlő</w:t>
            </w:r>
            <w:proofErr w:type="spellEnd"/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, puhatestű, köpeny, zsigerzacskó, átalakulásos fejlődés, átalakulás nélküli fejlődés, tápláléklánc.</w:t>
            </w:r>
          </w:p>
        </w:tc>
      </w:tr>
    </w:tbl>
    <w:p w:rsidR="002B4164" w:rsidRPr="002B4164" w:rsidRDefault="002B4164" w:rsidP="002B4164">
      <w:pPr>
        <w:rPr>
          <w:rFonts w:ascii="Times New Roman" w:hAnsi="Times New Roman" w:cs="Times New Roman"/>
          <w:sz w:val="24"/>
          <w:szCs w:val="24"/>
        </w:rPr>
      </w:pPr>
    </w:p>
    <w:p w:rsidR="002B4164" w:rsidRPr="002B4164" w:rsidRDefault="002B4164" w:rsidP="002B416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86"/>
        <w:gridCol w:w="5811"/>
        <w:gridCol w:w="1234"/>
      </w:tblGrid>
      <w:tr w:rsidR="002B4164" w:rsidRPr="002B4164" w:rsidTr="00374B87">
        <w:trPr>
          <w:trHeight w:val="631"/>
        </w:trPr>
        <w:tc>
          <w:tcPr>
            <w:tcW w:w="2186" w:type="dxa"/>
            <w:vAlign w:val="center"/>
          </w:tcPr>
          <w:p w:rsidR="002B4164" w:rsidRPr="002B4164" w:rsidRDefault="002B4164" w:rsidP="00374B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B4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11" w:type="dxa"/>
            <w:vAlign w:val="center"/>
          </w:tcPr>
          <w:p w:rsidR="002B4164" w:rsidRPr="002B4164" w:rsidRDefault="002B4164" w:rsidP="00374B8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Állatok a házban és a ház körül</w:t>
            </w:r>
          </w:p>
        </w:tc>
        <w:tc>
          <w:tcPr>
            <w:tcW w:w="1234" w:type="dxa"/>
            <w:vAlign w:val="center"/>
          </w:tcPr>
          <w:p w:rsidR="002B4164" w:rsidRPr="002B4164" w:rsidRDefault="00847DA2" w:rsidP="00374B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Órakeret 9</w:t>
            </w:r>
            <w:r w:rsidR="002B4164" w:rsidRPr="002B4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  <w:tr w:rsidR="002B4164" w:rsidRPr="002B4164" w:rsidTr="00374B87">
        <w:trPr>
          <w:trHeight w:val="700"/>
        </w:trPr>
        <w:tc>
          <w:tcPr>
            <w:tcW w:w="2186" w:type="dxa"/>
            <w:vAlign w:val="center"/>
          </w:tcPr>
          <w:p w:rsidR="002B4164" w:rsidRPr="002B4164" w:rsidRDefault="002B4164" w:rsidP="00374B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045" w:type="dxa"/>
            <w:gridSpan w:val="2"/>
          </w:tcPr>
          <w:p w:rsidR="002B4164" w:rsidRPr="002B4164" w:rsidRDefault="002B4164" w:rsidP="00374B8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Háziállat, ízeltlábú, életjelenségek: mozgás, táplálkozás, légzés, szaporodás, fejlődés.</w:t>
            </w:r>
          </w:p>
        </w:tc>
      </w:tr>
      <w:tr w:rsidR="002B4164" w:rsidRPr="002B4164" w:rsidTr="00374B87">
        <w:trPr>
          <w:trHeight w:val="3385"/>
        </w:trPr>
        <w:tc>
          <w:tcPr>
            <w:tcW w:w="2186" w:type="dxa"/>
            <w:vAlign w:val="center"/>
          </w:tcPr>
          <w:p w:rsidR="002B4164" w:rsidRPr="002B4164" w:rsidRDefault="002B4164" w:rsidP="00374B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45" w:type="dxa"/>
            <w:gridSpan w:val="2"/>
          </w:tcPr>
          <w:p w:rsidR="002B4164" w:rsidRPr="002B4164" w:rsidRDefault="002B4164" w:rsidP="00374B8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felépítés és a működés kapcsolatának bemutatása a házban és a ház körül élő állatok testfelépítésének, életmódjának vizsgálatán keresztül.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A tanulók természettudományos gondolkodásmódjának fejlesztése az </w:t>
            </w:r>
            <w:proofErr w:type="spellStart"/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élőhely-szervezet-életmód</w:t>
            </w:r>
            <w:proofErr w:type="spellEnd"/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testfelépítés-működés-egyedfejlődés</w:t>
            </w:r>
            <w:proofErr w:type="spellEnd"/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 közötti oksági összefüggések feltárásával. 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rendszerszemlélet fejlesztése az állatcsoportok jellemzőinek összegyűjtésével, a lényeges jegyek kiemelésével. A hierarchikus rendszerezés elvének megismerése és alkalmazása.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Az ember és az állatok sokrétű kapcsolatának megláttatása, a felelős állattartás igényének kialakítása, szokásrendszerének formálása.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Az egészséges életmódra való törekvés erősítése az állati eredetű táplálékok fogyasztásával kapcsolatos egészségügyi szabályok megismertetésével.</w:t>
            </w:r>
          </w:p>
        </w:tc>
      </w:tr>
    </w:tbl>
    <w:p w:rsidR="002B4164" w:rsidRPr="002B4164" w:rsidRDefault="002B4164" w:rsidP="002B4164">
      <w:pPr>
        <w:pStyle w:val="Cmsor3"/>
        <w:spacing w:before="0"/>
        <w:jc w:val="center"/>
        <w:rPr>
          <w:rFonts w:ascii="Times New Roman" w:hAnsi="Times New Roman"/>
          <w:color w:val="auto"/>
          <w:sz w:val="24"/>
          <w:szCs w:val="24"/>
        </w:rPr>
        <w:sectPr w:rsidR="002B4164" w:rsidRPr="002B41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0"/>
        <w:gridCol w:w="3400"/>
        <w:gridCol w:w="2431"/>
      </w:tblGrid>
      <w:tr w:rsidR="002B4164" w:rsidRPr="002B4164" w:rsidTr="00374B87">
        <w:trPr>
          <w:trHeight w:val="31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2B4164" w:rsidRPr="002B4164" w:rsidRDefault="002B4164" w:rsidP="00374B87">
            <w:pPr>
              <w:pStyle w:val="Cmsor3"/>
              <w:spacing w:before="1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B416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Problémák, jelenségek, gyakorlati alkalmazások, ismeretek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2B4164" w:rsidRPr="002B4164" w:rsidRDefault="002B4164" w:rsidP="00374B87">
            <w:pPr>
              <w:pStyle w:val="Cmsor3"/>
              <w:spacing w:before="1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B4164">
              <w:rPr>
                <w:rFonts w:ascii="Times New Roman" w:hAnsi="Times New Roman"/>
                <w:color w:val="auto"/>
                <w:sz w:val="24"/>
                <w:szCs w:val="24"/>
              </w:rPr>
              <w:t>Fejlesztési követelmények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:rsidR="002B4164" w:rsidRPr="002B4164" w:rsidRDefault="002B4164" w:rsidP="00374B8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2B4164" w:rsidRPr="002B4164" w:rsidTr="00374B87">
        <w:trPr>
          <w:trHeight w:val="1607"/>
        </w:trPr>
        <w:tc>
          <w:tcPr>
            <w:tcW w:w="3330" w:type="dxa"/>
          </w:tcPr>
          <w:p w:rsidR="002B4164" w:rsidRPr="002B4164" w:rsidRDefault="002B4164" w:rsidP="00374B87">
            <w:pPr>
              <w:spacing w:before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Problémák, jelenségek, gyakorlati alkalmazások: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Hogyan vált háziállattá a kutya? 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Mi a kérődzés?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Milyen szerepet töltenek be a háziállatok az ember életében?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Hogyan védekezhetünk az állatok által terjesztett betegségek ellen?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Miért költöznek el egyes madarak a tél beállta előtt?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Miért és hogyan védjük télen a madarakat?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Ismeretek: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Háziállatok: kutya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Haszonállatok: sertés, szarvasmarha, házityúk testfelépítése, életmódja, hasznosítása. Az állatok életfeltételeihez illeszkedő felelős állattartás.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Az állati eredetű tápanyagok szerepe az ember táplálkozásában. Állati eredetű anyagok felhasználása (toll, bőr).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házban és a ház körül élő állatok: házi veréb, füstifecske, házi légy testfelépítése, életmódja, jelentősége.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Az állatok szerepe a betegségek terjesztésében. A megelőzés lehetőségei.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Madárvédelmi alapismeretek.</w:t>
            </w:r>
          </w:p>
        </w:tc>
        <w:tc>
          <w:tcPr>
            <w:tcW w:w="3330" w:type="dxa"/>
          </w:tcPr>
          <w:p w:rsidR="002B4164" w:rsidRPr="002B4164" w:rsidRDefault="002B4164" w:rsidP="00374B8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Önálló kutatómunka a kutya háziasításával kapcsolatban. 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Az állattartás, az állatok védelme iránti felelősség megértése.</w:t>
            </w:r>
          </w:p>
          <w:p w:rsidR="002B4164" w:rsidRPr="002B4164" w:rsidRDefault="002B4164" w:rsidP="00374B87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A megismerési algoritmusok alkalmazása az állatok megfigyelése és bemutatása során. 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A testfelépítés – életmód – élőhely összefüggésének </w:t>
            </w:r>
            <w:r w:rsidRPr="002B4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felismerése, magyarázata.</w:t>
            </w:r>
          </w:p>
          <w:p w:rsidR="002B4164" w:rsidRPr="002B4164" w:rsidRDefault="002B4164" w:rsidP="00374B87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környezethez való alkalmazkodás bizonyítása példákkal, a megfigyelés eredményének rendszerezése, következtetések levonása.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Az állatorvosi felügyelet jelentőségének felismerése az ember egészségének védelmében.</w:t>
            </w:r>
          </w:p>
          <w:p w:rsidR="002B4164" w:rsidRPr="002B4164" w:rsidRDefault="002B4164" w:rsidP="00374B87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Gerinces és gerinctelen állatok testfelépítése közötti különbségek azonosítása.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megismert állatok csoportosítása különböző szempontok szerint.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madárvédelem évszakhoz kötődő tennivalóinak elsajátítása, gyakorlása.</w:t>
            </w:r>
          </w:p>
        </w:tc>
        <w:tc>
          <w:tcPr>
            <w:tcW w:w="2381" w:type="dxa"/>
          </w:tcPr>
          <w:p w:rsidR="002B4164" w:rsidRPr="002B4164" w:rsidRDefault="002B4164" w:rsidP="00374B8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Történelem, társadalmi és állampolgári ismeretek: </w:t>
            </w: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őskor.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Magyar nyelv és irodalom: </w:t>
            </w:r>
            <w:r w:rsidRPr="002B4164"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zövegértés: a szöveg egységei közötti tartalmi megfelelés felismerése; szövegben elszórt, explicite megfogalmazott információk azonosítása, összekapcsolása, </w:t>
            </w:r>
            <w:r w:rsidRPr="002B4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rendezése; a szöveg elemei közötti ok-okozati, általános-egyes vagy kategória-elem viszony felismerése.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Matematika: </w:t>
            </w: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Fogalmak egymáshoz való viszonya. Rendszerezést segítő eszközök és algoritmusok ismerete.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Összehasonlítás, azonosítás, megkülönböztetés; különbségek, azonosságok megállapítása.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Osztályozás egy és egyszerre két (több) saját szempont szerint, adott, illetve elkezdett válogatásban felismert szempont szerint.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Matematikai modellek (hierarchikus kapcsolatok ábrázolása).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Technika, életvitel és gyakorlat: </w:t>
            </w: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állati eredetű táplálékok szerepe. </w:t>
            </w:r>
          </w:p>
        </w:tc>
      </w:tr>
    </w:tbl>
    <w:p w:rsidR="002B4164" w:rsidRPr="002B4164" w:rsidRDefault="002B4164" w:rsidP="002B4164">
      <w:pPr>
        <w:pStyle w:val="Cmsor5"/>
        <w:spacing w:before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  <w:sectPr w:rsidR="002B4164" w:rsidRPr="002B41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3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14"/>
        <w:gridCol w:w="7417"/>
      </w:tblGrid>
      <w:tr w:rsidR="002B4164" w:rsidRPr="002B4164" w:rsidTr="00374B87">
        <w:trPr>
          <w:trHeight w:val="795"/>
        </w:trPr>
        <w:tc>
          <w:tcPr>
            <w:tcW w:w="1826" w:type="dxa"/>
            <w:vAlign w:val="center"/>
          </w:tcPr>
          <w:p w:rsidR="002B4164" w:rsidRPr="002B4164" w:rsidRDefault="002B4164" w:rsidP="00374B87">
            <w:pPr>
              <w:pStyle w:val="Cmsor5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B416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Kulcsfogalmak/ fogalmak</w:t>
            </w:r>
          </w:p>
        </w:tc>
        <w:tc>
          <w:tcPr>
            <w:tcW w:w="7469" w:type="dxa"/>
          </w:tcPr>
          <w:p w:rsidR="002B4164" w:rsidRPr="002B4164" w:rsidRDefault="002B4164" w:rsidP="00374B8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Háziállat, gerinces, gerinctelen, madár, emlős, patás, összetett gyomor, kérődző, ragadozó, növényevő, mindenevő, ízeltlábú, rovar, teljes átalakulás. </w:t>
            </w:r>
          </w:p>
        </w:tc>
      </w:tr>
    </w:tbl>
    <w:p w:rsidR="002B4164" w:rsidRPr="002B4164" w:rsidRDefault="002B4164" w:rsidP="002B416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2"/>
        <w:gridCol w:w="5912"/>
        <w:gridCol w:w="1187"/>
      </w:tblGrid>
      <w:tr w:rsidR="002B4164" w:rsidRPr="00847DA2" w:rsidTr="00374B87">
        <w:tc>
          <w:tcPr>
            <w:tcW w:w="2109" w:type="dxa"/>
            <w:vAlign w:val="center"/>
          </w:tcPr>
          <w:p w:rsidR="002B4164" w:rsidRPr="00847DA2" w:rsidRDefault="002B4164" w:rsidP="00374B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934" w:type="dxa"/>
            <w:vAlign w:val="center"/>
          </w:tcPr>
          <w:p w:rsidR="002B4164" w:rsidRPr="00847DA2" w:rsidRDefault="002B4164" w:rsidP="00374B8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Kölcsönhatások és energia</w:t>
            </w: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vizsgálata</w:t>
            </w:r>
          </w:p>
        </w:tc>
        <w:tc>
          <w:tcPr>
            <w:tcW w:w="1191" w:type="dxa"/>
            <w:vAlign w:val="center"/>
          </w:tcPr>
          <w:p w:rsidR="002B4164" w:rsidRPr="00847DA2" w:rsidRDefault="002B4164" w:rsidP="00374B8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Órakeret</w:t>
            </w:r>
            <w:r w:rsidR="0084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 </w:t>
            </w:r>
            <w:r w:rsidRPr="0084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2B4164" w:rsidRPr="00847DA2" w:rsidTr="00374B87">
        <w:tc>
          <w:tcPr>
            <w:tcW w:w="2109" w:type="dxa"/>
            <w:vAlign w:val="center"/>
          </w:tcPr>
          <w:p w:rsidR="002B4164" w:rsidRPr="00847DA2" w:rsidRDefault="002B4164" w:rsidP="00374B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1191" w:type="dxa"/>
            <w:gridSpan w:val="2"/>
          </w:tcPr>
          <w:p w:rsidR="002B4164" w:rsidRPr="00847DA2" w:rsidRDefault="002B4164" w:rsidP="00374B8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Kölcsönhatások felismerése a hang, a fény és a hő terjedésével kapcsolatban. Napenergia, látható fény. Hőmérséklet.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Energiaforrások, energiafajták.</w:t>
            </w:r>
          </w:p>
        </w:tc>
      </w:tr>
      <w:tr w:rsidR="002B4164" w:rsidRPr="00847DA2" w:rsidTr="00374B87">
        <w:trPr>
          <w:trHeight w:val="328"/>
        </w:trPr>
        <w:tc>
          <w:tcPr>
            <w:tcW w:w="2109" w:type="dxa"/>
            <w:vAlign w:val="center"/>
          </w:tcPr>
          <w:p w:rsidR="002B4164" w:rsidRPr="00847DA2" w:rsidRDefault="002B4164" w:rsidP="00374B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1191" w:type="dxa"/>
            <w:gridSpan w:val="2"/>
          </w:tcPr>
          <w:p w:rsidR="002B4164" w:rsidRPr="00847DA2" w:rsidRDefault="002B4164" w:rsidP="00374B8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A mindennapi környezetben előforduló kölcsönhatások felismerése, jellemzése, bizonyítása kísérletek elvégzésével.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A kölcsönhatásokat kísérő energiaváltozások során az energia-megmaradás elvének megtapasztalása, elfogadása.</w:t>
            </w:r>
          </w:p>
          <w:p w:rsidR="002B4164" w:rsidRPr="00847DA2" w:rsidRDefault="002B4164" w:rsidP="00374B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Környezettudatos, energiatakarékos szemléletmód megalapozása.</w:t>
            </w:r>
          </w:p>
          <w:p w:rsidR="002B4164" w:rsidRPr="00847DA2" w:rsidRDefault="002B4164" w:rsidP="00374B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A tanultaknak a hétköznapi életben tapasztalható jelenségek, változások során való felismerésére, alkalmazására való képesség fejlesztése.</w:t>
            </w:r>
          </w:p>
        </w:tc>
      </w:tr>
    </w:tbl>
    <w:p w:rsidR="002B4164" w:rsidRPr="00847DA2" w:rsidRDefault="002B4164" w:rsidP="002B4164">
      <w:pPr>
        <w:pStyle w:val="Cmsor3"/>
        <w:spacing w:before="0"/>
        <w:jc w:val="center"/>
        <w:rPr>
          <w:rFonts w:ascii="Times New Roman" w:hAnsi="Times New Roman"/>
          <w:color w:val="auto"/>
          <w:sz w:val="24"/>
          <w:szCs w:val="24"/>
        </w:rPr>
        <w:sectPr w:rsidR="002B4164" w:rsidRPr="00847DA2" w:rsidSect="002B41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01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0"/>
        <w:gridCol w:w="3372"/>
        <w:gridCol w:w="2459"/>
      </w:tblGrid>
      <w:tr w:rsidR="002B4164" w:rsidRPr="00847DA2" w:rsidTr="00374B87">
        <w:tc>
          <w:tcPr>
            <w:tcW w:w="3264" w:type="dxa"/>
            <w:vAlign w:val="center"/>
          </w:tcPr>
          <w:p w:rsidR="002B4164" w:rsidRPr="00847DA2" w:rsidRDefault="002B4164" w:rsidP="00374B87">
            <w:pPr>
              <w:pStyle w:val="Cmsor3"/>
              <w:spacing w:before="1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DA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Problémák, jelenségek, gyakorlati alkalmazások, ismeretek</w:t>
            </w:r>
          </w:p>
        </w:tc>
        <w:tc>
          <w:tcPr>
            <w:tcW w:w="3265" w:type="dxa"/>
            <w:vAlign w:val="center"/>
          </w:tcPr>
          <w:p w:rsidR="002B4164" w:rsidRPr="00847DA2" w:rsidRDefault="002B4164" w:rsidP="00374B8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Fejlesztési követelmények</w:t>
            </w:r>
          </w:p>
        </w:tc>
        <w:tc>
          <w:tcPr>
            <w:tcW w:w="2381" w:type="dxa"/>
            <w:vAlign w:val="center"/>
          </w:tcPr>
          <w:p w:rsidR="002B4164" w:rsidRPr="00847DA2" w:rsidRDefault="002B4164" w:rsidP="00374B8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2B4164" w:rsidRPr="00847DA2" w:rsidTr="00374B87">
        <w:tc>
          <w:tcPr>
            <w:tcW w:w="3264" w:type="dxa"/>
          </w:tcPr>
          <w:p w:rsidR="002B4164" w:rsidRPr="00847DA2" w:rsidRDefault="002B4164" w:rsidP="00374B87">
            <w:pPr>
              <w:pStyle w:val="Listaszerbekezds"/>
              <w:spacing w:before="120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Problémák, jelenségek, gyakorlati alkalmazások: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Mire való a hűtőszekrény, a gázkonvektor, a tűzhely és a klíma?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Hogyan lehet könnyen összeszedni a szétszóródott gombostűt, apró szegeket?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Mikor villámlik?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 xml:space="preserve">Miért nem esik le a Hold a Földre? 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 xml:space="preserve">Miért van szükségük az élőlényeknek energiára, és </w:t>
            </w:r>
            <w:r w:rsidRPr="00847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hogyan jutnak hozzá?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Miért fontos az energiával takarékoskodni?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Mi történne a Földön, ha eltűnne a Nap?</w:t>
            </w:r>
          </w:p>
          <w:p w:rsidR="002B4164" w:rsidRPr="00847DA2" w:rsidRDefault="002B4164" w:rsidP="00374B87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pStyle w:val="Listaszerbekezds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Ismeretek: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A mozgás és mozgásállapot-változás.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A mágneses kölcsönhatás: vonzás, taszítás.</w:t>
            </w:r>
          </w:p>
          <w:p w:rsidR="002B4164" w:rsidRPr="00847DA2" w:rsidRDefault="002B4164" w:rsidP="00374B87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A gravitáció.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Az elektromos kölcsönhatás: vonzás, taszítás. Az elektromos energia felhasználása, szerepe a mindennapi életben.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A háztartásban használt energiahordozók jellemzése, felhasználásuk.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Az energiatakarékosság.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Az élő szervezetek energiája.</w:t>
            </w:r>
          </w:p>
        </w:tc>
        <w:tc>
          <w:tcPr>
            <w:tcW w:w="3265" w:type="dxa"/>
          </w:tcPr>
          <w:p w:rsidR="002B4164" w:rsidRPr="00847DA2" w:rsidRDefault="002B4164" w:rsidP="00374B8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Példák gyűjtése a melegítés és a hűtés szerepére a hétköznapi életben.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Példák gyűjtése arra vonatkozóan, hogy miért fontos a Nap a földi élet szempontjából (fény- és hőforrás).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Hely- és helyzetváltoztatás megkülönböztetése, példák keresése, csoportosítása megadott és saját szempontok alapján.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mágneses kölcsönhatások megfigyelése. Vonzás és taszítás jelenségének kísérlettel való igazolása.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Annak magyarázata, hogy a déli féltekén miért nem esnek le az emberek a Földről, pedig „fejjel lefelé állnak”.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Testek elektromos állapotának létrehozása dörzsöléssel, elektromos állapotban lévő és semleges testek kölcsönhatásainak vizsgálata.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 xml:space="preserve">A villám keletkezésének elemi értelmezése a tapasztalatok alapján. 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Az energiahordozók csoportosítása különböző szempontok alapján.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A mindennapi életből hozott példákon keresztül az energiafajták és az energiaátalakulások csoportosítása.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 xml:space="preserve">Példák a megújuló és a nem megújuló </w:t>
            </w:r>
            <w:r w:rsidRPr="00847DA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energiaforrások</w:t>
            </w: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 xml:space="preserve"> felhasználására. 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Az ember táplálkozása, mozgási szokásai és testsúlya közötti kapcsolat felismerése.</w:t>
            </w:r>
          </w:p>
        </w:tc>
        <w:tc>
          <w:tcPr>
            <w:tcW w:w="2381" w:type="dxa"/>
          </w:tcPr>
          <w:p w:rsidR="002B4164" w:rsidRPr="00847DA2" w:rsidRDefault="002B4164" w:rsidP="00374B8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Történelem, társadalmi és állampolgári ismeretek:</w:t>
            </w: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 xml:space="preserve"> az ősember.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Matematika:</w:t>
            </w: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 xml:space="preserve"> táblázat-, grafikonkészítés; egyenes, kör, középpont fogalma.</w:t>
            </w:r>
          </w:p>
        </w:tc>
      </w:tr>
    </w:tbl>
    <w:p w:rsidR="002B4164" w:rsidRPr="00402BC6" w:rsidRDefault="002B4164" w:rsidP="002B4164">
      <w:pPr>
        <w:pStyle w:val="Cmsor5"/>
        <w:spacing w:before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  <w:sectPr w:rsidR="002B4164" w:rsidRPr="00402BC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01" w:type="dxa"/>
        <w:tblInd w:w="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4"/>
        <w:gridCol w:w="7367"/>
      </w:tblGrid>
      <w:tr w:rsidR="002B4164" w:rsidRPr="00402BC6" w:rsidTr="00374B87">
        <w:tc>
          <w:tcPr>
            <w:tcW w:w="1826" w:type="dxa"/>
            <w:vAlign w:val="center"/>
          </w:tcPr>
          <w:p w:rsidR="002B4164" w:rsidRPr="00847DA2" w:rsidRDefault="002B4164" w:rsidP="00374B87">
            <w:pPr>
              <w:pStyle w:val="Cmsor5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7DA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Kulcsfogalmak/fogalmak</w:t>
            </w:r>
          </w:p>
        </w:tc>
        <w:tc>
          <w:tcPr>
            <w:tcW w:w="7337" w:type="dxa"/>
          </w:tcPr>
          <w:p w:rsidR="002B4164" w:rsidRPr="00847DA2" w:rsidRDefault="002B4164" w:rsidP="00374B8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Hőmérséklet, mozgás, hely-, helyzetváltoztatás, mágnes, vonzás, taszítás, gravitációs kölcsönhatás, hőterjedés, energia, energiaforrás, energiahordozó, energiagazdálkodás, energiatakarékosság.</w:t>
            </w:r>
          </w:p>
        </w:tc>
      </w:tr>
    </w:tbl>
    <w:p w:rsidR="002B4164" w:rsidRPr="00402BC6" w:rsidRDefault="002B4164" w:rsidP="002B4164"/>
    <w:p w:rsidR="002B4164" w:rsidRPr="00402BC6" w:rsidRDefault="002B4164" w:rsidP="002B4164">
      <w:r>
        <w:br w:type="page"/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5938"/>
        <w:gridCol w:w="1188"/>
      </w:tblGrid>
      <w:tr w:rsidR="002B4164" w:rsidRPr="00847DA2" w:rsidTr="00374B87">
        <w:tc>
          <w:tcPr>
            <w:tcW w:w="2109" w:type="dxa"/>
            <w:vAlign w:val="center"/>
          </w:tcPr>
          <w:p w:rsidR="002B4164" w:rsidRPr="00847DA2" w:rsidRDefault="002B4164" w:rsidP="00374B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Tematikai egység/ Fejlesztési cél</w:t>
            </w:r>
          </w:p>
        </w:tc>
        <w:tc>
          <w:tcPr>
            <w:tcW w:w="5953" w:type="dxa"/>
            <w:vAlign w:val="center"/>
          </w:tcPr>
          <w:p w:rsidR="002B4164" w:rsidRPr="00847DA2" w:rsidRDefault="002B4164" w:rsidP="00374B8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Tájékozódás a valóságban és a térképen</w:t>
            </w:r>
          </w:p>
        </w:tc>
        <w:tc>
          <w:tcPr>
            <w:tcW w:w="1191" w:type="dxa"/>
            <w:vAlign w:val="center"/>
          </w:tcPr>
          <w:p w:rsidR="002B4164" w:rsidRPr="00847DA2" w:rsidRDefault="002B4164" w:rsidP="00374B8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Órakeret</w:t>
            </w:r>
            <w:r w:rsidR="00847DA2" w:rsidRPr="0084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847DA2" w:rsidRPr="0084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  <w:r w:rsidRPr="0084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óra</w:t>
            </w:r>
            <w:proofErr w:type="gramEnd"/>
          </w:p>
        </w:tc>
      </w:tr>
      <w:tr w:rsidR="002B4164" w:rsidRPr="00847DA2" w:rsidTr="00374B87">
        <w:tc>
          <w:tcPr>
            <w:tcW w:w="2109" w:type="dxa"/>
            <w:vAlign w:val="center"/>
          </w:tcPr>
          <w:p w:rsidR="002B4164" w:rsidRPr="00847DA2" w:rsidRDefault="002B4164" w:rsidP="00374B8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1191" w:type="dxa"/>
            <w:gridSpan w:val="2"/>
          </w:tcPr>
          <w:p w:rsidR="002B4164" w:rsidRPr="00847DA2" w:rsidRDefault="002B4164" w:rsidP="00374B8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Iránytű, alaprajz, fővilágtájak, térképvázlat, térkép.</w:t>
            </w:r>
          </w:p>
        </w:tc>
      </w:tr>
      <w:tr w:rsidR="002B4164" w:rsidRPr="00847DA2" w:rsidTr="00374B87">
        <w:tc>
          <w:tcPr>
            <w:tcW w:w="2109" w:type="dxa"/>
            <w:vAlign w:val="center"/>
          </w:tcPr>
          <w:p w:rsidR="002B4164" w:rsidRPr="00847DA2" w:rsidRDefault="002B4164" w:rsidP="00374B8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1191" w:type="dxa"/>
            <w:gridSpan w:val="2"/>
          </w:tcPr>
          <w:p w:rsidR="002B4164" w:rsidRPr="00847DA2" w:rsidRDefault="002B4164" w:rsidP="00374B8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A térbeli tájékozódás fejlesztése valós környezetben, térképen és földgömbön. A földrajzi tér hierarchikus kapcsolatainak felismertetése. Átfogó kép kialakítása Magyarország világban elfoglalt helyéről.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A valóság és a térképi ábrázolás összefüggéseinek megláttatása, a térképi ábrázolásmód korlátainak belátása.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A különböző térképek jelrendszerének megismerése, értelmezése, felhasználása az információszerzés folyamatában.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Az elemi térképolvasás lépéseinek alkalmazása, a szemléleti térképolvasás megalapozása.</w:t>
            </w:r>
          </w:p>
        </w:tc>
      </w:tr>
    </w:tbl>
    <w:p w:rsidR="002B4164" w:rsidRPr="00847DA2" w:rsidRDefault="002B4164" w:rsidP="002B4164">
      <w:pPr>
        <w:pStyle w:val="Cmsor3"/>
        <w:spacing w:before="0"/>
        <w:jc w:val="center"/>
        <w:rPr>
          <w:rFonts w:ascii="Times New Roman" w:hAnsi="Times New Roman"/>
          <w:color w:val="auto"/>
          <w:sz w:val="24"/>
          <w:szCs w:val="24"/>
        </w:rPr>
        <w:sectPr w:rsidR="002B4164" w:rsidRPr="00847DA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4"/>
        <w:gridCol w:w="3385"/>
        <w:gridCol w:w="2461"/>
      </w:tblGrid>
      <w:tr w:rsidR="002B4164" w:rsidRPr="00847DA2" w:rsidTr="00374B87">
        <w:tc>
          <w:tcPr>
            <w:tcW w:w="3275" w:type="dxa"/>
            <w:tcBorders>
              <w:top w:val="single" w:sz="4" w:space="0" w:color="auto"/>
            </w:tcBorders>
            <w:vAlign w:val="center"/>
          </w:tcPr>
          <w:p w:rsidR="002B4164" w:rsidRPr="00847DA2" w:rsidRDefault="002B4164" w:rsidP="00374B87">
            <w:pPr>
              <w:pStyle w:val="Cmsor3"/>
              <w:spacing w:before="1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DA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Problémák, jelenségek, gyakorlati alkalmazások, ismeretek</w:t>
            </w:r>
          </w:p>
        </w:tc>
        <w:tc>
          <w:tcPr>
            <w:tcW w:w="3275" w:type="dxa"/>
            <w:tcBorders>
              <w:top w:val="single" w:sz="4" w:space="0" w:color="auto"/>
            </w:tcBorders>
            <w:vAlign w:val="center"/>
          </w:tcPr>
          <w:p w:rsidR="002B4164" w:rsidRPr="00847DA2" w:rsidRDefault="002B4164" w:rsidP="00374B8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Fejlesztési követelmények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:rsidR="002B4164" w:rsidRPr="00847DA2" w:rsidRDefault="002B4164" w:rsidP="00374B8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2B4164" w:rsidRPr="00847DA2" w:rsidTr="00374B87">
        <w:tc>
          <w:tcPr>
            <w:tcW w:w="3275" w:type="dxa"/>
          </w:tcPr>
          <w:p w:rsidR="002B4164" w:rsidRPr="00847DA2" w:rsidRDefault="002B4164" w:rsidP="00374B87">
            <w:pPr>
              <w:spacing w:before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Problémák, jelenségek, gyakorlati alkalmazások: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Hogyan készül a térkép?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Miért van szükség térképre?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Hogyan segíti a térkép jelrendszere ismeretlen tájak megismerését?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Iránytű használata.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Tájékozódás térképvázlattal.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 xml:space="preserve">Útvonaltervezés térképen. 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Távolság mérése.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Település- és turistatérképek használata.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Ismeretek:</w:t>
            </w:r>
          </w:p>
          <w:p w:rsidR="002B4164" w:rsidRPr="00847DA2" w:rsidRDefault="002B4164" w:rsidP="00374B87">
            <w:pPr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 xml:space="preserve">Iránytű. Fő-és mellékvilágtájak. </w:t>
            </w:r>
          </w:p>
          <w:p w:rsidR="002B4164" w:rsidRPr="00847DA2" w:rsidRDefault="002B4164" w:rsidP="00374B87">
            <w:pPr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A valós tér átalakítása, alaprajz, térképszerű ábrázolás.</w:t>
            </w:r>
          </w:p>
          <w:p w:rsidR="002B4164" w:rsidRPr="00847DA2" w:rsidRDefault="002B4164" w:rsidP="00374B87">
            <w:p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 xml:space="preserve">A térábrázolás különböző formái – útvonalrajz, térképvázlat. </w:t>
            </w:r>
          </w:p>
          <w:p w:rsidR="002B4164" w:rsidRPr="00847DA2" w:rsidRDefault="002B4164" w:rsidP="00374B87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A térképi ábrázolás jellemzői: égtájak, szín- és jelkulcs, névírás, méretarány, aránymérték.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Térképfajták: domborzati, közigazgatási, turista-, és kontúrtérkép.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Hazánk nagytájai, szomszédos országaink.</w:t>
            </w:r>
          </w:p>
          <w:p w:rsidR="002B4164" w:rsidRPr="00847DA2" w:rsidRDefault="002B4164" w:rsidP="00374B87">
            <w:pPr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 xml:space="preserve">Bolygónk térségei: földrészek és óceánok. </w:t>
            </w:r>
          </w:p>
          <w:p w:rsidR="002B4164" w:rsidRPr="00847DA2" w:rsidRDefault="002B4164" w:rsidP="00374B87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Helymeghatározás: földrajzi fokhálózat.</w:t>
            </w:r>
          </w:p>
          <w:p w:rsidR="002B4164" w:rsidRPr="00847DA2" w:rsidRDefault="002B4164" w:rsidP="00374B87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Európa helyzete, határai. Hazánk helye Európában.</w:t>
            </w:r>
          </w:p>
        </w:tc>
        <w:tc>
          <w:tcPr>
            <w:tcW w:w="3275" w:type="dxa"/>
          </w:tcPr>
          <w:p w:rsidR="002B4164" w:rsidRPr="00847DA2" w:rsidRDefault="002B4164" w:rsidP="00374B8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Irány meghatározása a valós térben. Az iránytű működésének mágneses kölcsönhatásként való értelmezése.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A térkép és a valóság közötti viszony megértése. Eligazodás terepen térképvázlattal.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A térábrázolás különböző formáinak összehasonlítása. Térképvázlat készítése a lakóhely részletéről.</w:t>
            </w:r>
          </w:p>
          <w:p w:rsidR="002B4164" w:rsidRPr="00847DA2" w:rsidRDefault="002B4164" w:rsidP="00374B87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Felszínformák – alföld, dombság, hegység, völgy, medence – ábrázolásának felismerése a térképen.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 xml:space="preserve">A térkép jelrendszerének </w:t>
            </w:r>
            <w:r w:rsidRPr="00847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értelmezése. Különböző jelrendszerű térképek elemzése, információ gyűjtése.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Irány és távolság meghatározása (digitális és nyomtatott) térképen.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Méretarány és az ábrázolás részletessége közötti összefüggés megértése.</w:t>
            </w:r>
          </w:p>
          <w:p w:rsidR="002B4164" w:rsidRPr="00847DA2" w:rsidRDefault="002B4164" w:rsidP="00374B87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A különböző térképek ábrázolási és tartalmi különbségeinek megállapítása.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 xml:space="preserve">Tájékozódás hazánk domborzati és közigazgatási térképén. 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Tájékozódás a földgömbön és a térképen. Földrészek, óceánok felismerése különböző méretarányú és ábrázolásmódú térképeken.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A nevezetes szélességi körök felismerése a térképen.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Földrajzi helymeghatározás különböző tartalmú térképeken.</w:t>
            </w:r>
          </w:p>
          <w:p w:rsidR="002B4164" w:rsidRPr="00847DA2" w:rsidRDefault="002B4164" w:rsidP="00374B87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Európa és Magyarország tényleges és viszonylagos földrajzi fekvésének megfogalmazása.</w:t>
            </w:r>
          </w:p>
        </w:tc>
        <w:tc>
          <w:tcPr>
            <w:tcW w:w="2381" w:type="dxa"/>
          </w:tcPr>
          <w:p w:rsidR="002B4164" w:rsidRPr="00847DA2" w:rsidRDefault="002B4164" w:rsidP="00374B8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Történelem, társadalmi és állampolgári ismeretek: </w:t>
            </w: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földrajzi felfedezések.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Matematika</w:t>
            </w:r>
            <w:r w:rsidRPr="00847D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847D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Térbeli mérési adatok felhasználása számításokban. Becslés. Nagyítás, kicsinyítés. Mérés, mértékegységek használata. Koordináta-rendszer, aránypár.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Magyar nyelv és irodalom: </w:t>
            </w: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 xml:space="preserve">Szövegértés </w:t>
            </w:r>
            <w:r w:rsidRPr="00847DA2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a speciális jelrendszerek (pl. térkép) magyarázata, explicite </w:t>
            </w:r>
            <w:r w:rsidRPr="00847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megfogalmazott információk azonosítása, összekapcsolása, rendezése. A hétköznapi kifejezés alkalmi jelentésének felismerése.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Informatika: </w:t>
            </w: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keresés az interneten, alkalmazások használata.</w:t>
            </w:r>
          </w:p>
        </w:tc>
      </w:tr>
    </w:tbl>
    <w:p w:rsidR="002B4164" w:rsidRPr="00847DA2" w:rsidRDefault="002B4164" w:rsidP="002B4164">
      <w:pPr>
        <w:pStyle w:val="Cmsor5"/>
        <w:spacing w:before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  <w:sectPr w:rsidR="002B4164" w:rsidRPr="00847DA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35"/>
        <w:gridCol w:w="7395"/>
      </w:tblGrid>
      <w:tr w:rsidR="002B4164" w:rsidRPr="00847DA2" w:rsidTr="00374B87">
        <w:tc>
          <w:tcPr>
            <w:tcW w:w="1826" w:type="dxa"/>
            <w:tcBorders>
              <w:top w:val="nil"/>
            </w:tcBorders>
            <w:vAlign w:val="center"/>
          </w:tcPr>
          <w:p w:rsidR="002B4164" w:rsidRPr="00847DA2" w:rsidRDefault="002B4164" w:rsidP="00374B87">
            <w:pPr>
              <w:pStyle w:val="Cmsor5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7DA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Kulcsfogalmak/ fogalmak</w:t>
            </w:r>
          </w:p>
        </w:tc>
        <w:tc>
          <w:tcPr>
            <w:tcW w:w="7360" w:type="dxa"/>
            <w:tcBorders>
              <w:top w:val="nil"/>
            </w:tcBorders>
          </w:tcPr>
          <w:p w:rsidR="002B4164" w:rsidRPr="00847DA2" w:rsidRDefault="002B4164" w:rsidP="00374B8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Fő- és mellékvilágtáj, alaprajz, útvonalrajz, térképvázlat, térkép. Térképi jelrendszer, domborzati, közigazgatási, turista- és kontúrtérkép, földrajzi fokhálózat, keresőhálózat, turistajelzés.</w:t>
            </w:r>
          </w:p>
        </w:tc>
      </w:tr>
      <w:tr w:rsidR="002B4164" w:rsidRPr="00847DA2" w:rsidTr="00374B87">
        <w:tc>
          <w:tcPr>
            <w:tcW w:w="1826" w:type="dxa"/>
            <w:vAlign w:val="center"/>
          </w:tcPr>
          <w:p w:rsidR="002B4164" w:rsidRPr="00847DA2" w:rsidRDefault="002B4164" w:rsidP="00374B87">
            <w:pPr>
              <w:pStyle w:val="Cmsor5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7DA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Topográfiai ismeretek</w:t>
            </w:r>
          </w:p>
        </w:tc>
        <w:tc>
          <w:tcPr>
            <w:tcW w:w="7360" w:type="dxa"/>
          </w:tcPr>
          <w:p w:rsidR="002B4164" w:rsidRPr="00847DA2" w:rsidRDefault="002B4164" w:rsidP="00374B8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Alföld, Kisalföld, Északi-középhegység, Dunántúli-középhegység, Dunántúli-domb- és hegyvidék, Nyugat magyarországi-peremvidék.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Szlovákia, Ukrajna, Románia, Szerbia, Horvátország, Szlovénia, Ausztria.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Baktérítő, Ráktérítő, Déli-sark, déli-sarkkör, Egyenlítő, Északi-sark, északi-sarkkör, kezdő hosszúsági kör.</w:t>
            </w:r>
          </w:p>
          <w:p w:rsidR="002B4164" w:rsidRPr="00847DA2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2">
              <w:rPr>
                <w:rFonts w:ascii="Times New Roman" w:hAnsi="Times New Roman" w:cs="Times New Roman"/>
                <w:sz w:val="24"/>
                <w:szCs w:val="24"/>
              </w:rPr>
              <w:t>Atlanti-óceán, Csendes-óceán, Indiai-óceán, Jeges-tenger, Földközi-tenger, Afrika, Amerika, Európa, Ázsia, Ausztrália, Antarktika, Közép-Európa.</w:t>
            </w:r>
          </w:p>
        </w:tc>
      </w:tr>
    </w:tbl>
    <w:p w:rsidR="002B4164" w:rsidRPr="002B4164" w:rsidRDefault="002B4164" w:rsidP="002B4164">
      <w:pPr>
        <w:rPr>
          <w:rFonts w:ascii="Times New Roman" w:hAnsi="Times New Roman" w:cs="Times New Roman"/>
          <w:sz w:val="24"/>
          <w:szCs w:val="24"/>
        </w:rPr>
      </w:pPr>
    </w:p>
    <w:p w:rsidR="002B4164" w:rsidRPr="002B4164" w:rsidRDefault="002B4164" w:rsidP="002B416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36"/>
        <w:gridCol w:w="1230"/>
        <w:gridCol w:w="3368"/>
        <w:gridCol w:w="1289"/>
        <w:gridCol w:w="1169"/>
        <w:gridCol w:w="38"/>
      </w:tblGrid>
      <w:tr w:rsidR="002B4164" w:rsidRPr="002B4164" w:rsidTr="00374B87">
        <w:tc>
          <w:tcPr>
            <w:tcW w:w="2136" w:type="dxa"/>
            <w:vAlign w:val="center"/>
          </w:tcPr>
          <w:p w:rsidR="002B4164" w:rsidRPr="002B4164" w:rsidRDefault="002B4164" w:rsidP="00374B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87" w:type="dxa"/>
            <w:gridSpan w:val="3"/>
            <w:vAlign w:val="center"/>
          </w:tcPr>
          <w:p w:rsidR="002B4164" w:rsidRPr="002B4164" w:rsidRDefault="002B4164" w:rsidP="00374B8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Föld és a Világegyetem</w:t>
            </w:r>
          </w:p>
        </w:tc>
        <w:tc>
          <w:tcPr>
            <w:tcW w:w="1207" w:type="dxa"/>
            <w:gridSpan w:val="2"/>
            <w:vAlign w:val="center"/>
          </w:tcPr>
          <w:p w:rsidR="002B4164" w:rsidRPr="002B4164" w:rsidRDefault="00847DA2" w:rsidP="00374B8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Órakeret 12</w:t>
            </w:r>
            <w:r w:rsidR="002B4164" w:rsidRPr="002B4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  <w:tr w:rsidR="002B4164" w:rsidRPr="002B4164" w:rsidTr="00374B87">
        <w:tc>
          <w:tcPr>
            <w:tcW w:w="2136" w:type="dxa"/>
            <w:vAlign w:val="center"/>
          </w:tcPr>
          <w:p w:rsidR="002B4164" w:rsidRPr="002B4164" w:rsidRDefault="002B4164" w:rsidP="00374B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094" w:type="dxa"/>
            <w:gridSpan w:val="5"/>
          </w:tcPr>
          <w:p w:rsidR="002B4164" w:rsidRPr="002B4164" w:rsidRDefault="002B4164" w:rsidP="00374B8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A Nap látszólagos napi járása, a </w:t>
            </w:r>
            <w:proofErr w:type="gramStart"/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Nap</w:t>
            </w:r>
            <w:proofErr w:type="gramEnd"/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 mint energiaforrás, időjárás, hőmérséklet, csapadék, szél.</w:t>
            </w:r>
          </w:p>
        </w:tc>
      </w:tr>
      <w:tr w:rsidR="002B4164" w:rsidRPr="002B4164" w:rsidTr="00374B87">
        <w:trPr>
          <w:trHeight w:val="328"/>
        </w:trPr>
        <w:tc>
          <w:tcPr>
            <w:tcW w:w="2136" w:type="dxa"/>
            <w:vAlign w:val="center"/>
          </w:tcPr>
          <w:p w:rsidR="002B4164" w:rsidRPr="002B4164" w:rsidRDefault="002B4164" w:rsidP="00374B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94" w:type="dxa"/>
            <w:gridSpan w:val="5"/>
          </w:tcPr>
          <w:p w:rsidR="002B4164" w:rsidRPr="002B4164" w:rsidRDefault="002B4164" w:rsidP="00374B8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A térbeli tájékozódás, a térfogalom fejlesztése átfogó kép kialakításával a Naprendszer felépítéséről, Földünknek a világegyetemben elfoglalt helyéről. 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rendszerszemlélet fejlesztése a Nap, a Föld és a Hold mozgásai, a közöttük levő kölcsönhatások és következményeik vizsgálata során.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Az oksági gondolkodás fejlesztése a természeti környezet jelenségeinek – a Hold fényváltozásainak, a napszakok, évszakok és az éghajlati övezetek kialakulásának – magyarázata, a légköri alapfolyamatok közötti oksági összefüggések feltárása során. Természeti törvények felismerése, alkalmazása a hétköznapi jelenségek értelmezésekor.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Különböző típusú információforrások használatának gyakoroltatása éghajlati diagramok, tematikus térképek révén.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klímaváltozás és az emberi tevékenység közötti összefüggés felismerése, a személyes felelősség tudatosítása.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tudományos megismeréshez kötődő történeti szemlélet formálása.</w:t>
            </w:r>
          </w:p>
        </w:tc>
      </w:tr>
      <w:tr w:rsidR="002B4164" w:rsidRPr="002B4164" w:rsidTr="00374B87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3366" w:type="dxa"/>
            <w:gridSpan w:val="2"/>
            <w:vAlign w:val="center"/>
          </w:tcPr>
          <w:p w:rsidR="002B4164" w:rsidRPr="002B4164" w:rsidRDefault="002B4164" w:rsidP="00374B87">
            <w:pPr>
              <w:pStyle w:val="Cmsor3"/>
              <w:spacing w:before="1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B416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Problémák, jelenségek, gyakorlati alkalmazások, ismeretek</w:t>
            </w:r>
          </w:p>
        </w:tc>
        <w:tc>
          <w:tcPr>
            <w:tcW w:w="3368" w:type="dxa"/>
            <w:vAlign w:val="center"/>
          </w:tcPr>
          <w:p w:rsidR="002B4164" w:rsidRPr="002B4164" w:rsidRDefault="002B4164" w:rsidP="00374B8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Fejlesztési követelmények</w:t>
            </w:r>
          </w:p>
        </w:tc>
        <w:tc>
          <w:tcPr>
            <w:tcW w:w="2458" w:type="dxa"/>
            <w:gridSpan w:val="2"/>
            <w:vAlign w:val="center"/>
          </w:tcPr>
          <w:p w:rsidR="002B4164" w:rsidRPr="002B4164" w:rsidRDefault="002B4164" w:rsidP="00374B8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2B4164" w:rsidRPr="002B4164" w:rsidTr="00374B87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3366" w:type="dxa"/>
            <w:gridSpan w:val="2"/>
          </w:tcPr>
          <w:p w:rsidR="002B4164" w:rsidRPr="002B4164" w:rsidRDefault="002B4164" w:rsidP="00374B87">
            <w:pPr>
              <w:pStyle w:val="Listaszerbekezds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Problémák, jelenségek, gyakorlati alkalmazások:</w:t>
            </w: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 Hogyan állapítható meg éjszaka iránytű nélkül az északi irány?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Miért látjuk másnak a csillagos égboltot a különböző évszakokban?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Miért van a sarkvidékeken hideg, a trópusokon meleg?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Hogyan készül az időjárás-jelentés?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Miért váltakoznak az évszakok és a napszakok?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Miért hosszabbak a nappalok nyáron, mint télen? 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Hogyan keletkezik a szél és a csapadék?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Hogyan védhetjük magunkat villámláskor, hóviharban, hőségben, szélviharban?</w:t>
            </w:r>
            <w:r w:rsidRPr="002B4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B4164" w:rsidRPr="002B4164" w:rsidRDefault="002B4164" w:rsidP="00374B87">
            <w:pPr>
              <w:pStyle w:val="Listaszerbekezds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Ismeretek: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Föld helye a Naprendszerben és a Világegyetemben.</w:t>
            </w:r>
          </w:p>
          <w:p w:rsidR="002B4164" w:rsidRPr="002B4164" w:rsidRDefault="002B4164" w:rsidP="00374B87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Égitest, csillag, bolygó, hold. Sarkcsillag, csillagképek. </w:t>
            </w:r>
          </w:p>
          <w:p w:rsidR="002B4164" w:rsidRPr="002B4164" w:rsidRDefault="002B4164" w:rsidP="00374B87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A Naprendszer. A Nap jelentősége. A Nap, a Föld és a Hold egymáshoz viszonyított helyzete, mérete, távolsága, </w:t>
            </w:r>
            <w:r w:rsidRPr="002B4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mozgása, kölcsönhatása.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Kopernikusz hipotézisének tudománytörténeti jelentősége.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Föld alakja. A tengelykörüli forgás és a Nap körüli keringés következményei.</w:t>
            </w:r>
          </w:p>
          <w:p w:rsidR="002B4164" w:rsidRPr="002B4164" w:rsidRDefault="002B4164" w:rsidP="00374B87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Föld gömbhéjas szerkezete.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Éghajlati övezetek.</w:t>
            </w:r>
          </w:p>
          <w:p w:rsidR="002B4164" w:rsidRPr="002B4164" w:rsidRDefault="002B4164" w:rsidP="00374B87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Időjárás, éghajlat és elemeik: napsugárzás, hőmérséklet, csapadék, szél.</w:t>
            </w:r>
          </w:p>
          <w:p w:rsidR="002B4164" w:rsidRPr="002B4164" w:rsidRDefault="002B4164" w:rsidP="00374B87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Légköri alapfolyamatok: felmelegedés, lehűlés, szél keletkezése, felhő- és csapadékképződés, csapadékfajták, a víz körforgása és halmazállapot-változásai.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Éghajlat-módosító tényezők: földrajzi szélesség, óceántól való távolság, domborzat.</w:t>
            </w:r>
          </w:p>
          <w:p w:rsidR="002B4164" w:rsidRPr="002B4164" w:rsidRDefault="002B4164" w:rsidP="00374B87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Magyarország éghajlata: száraz és nedves kontinentális éghajlat.</w:t>
            </w:r>
          </w:p>
          <w:p w:rsidR="002B4164" w:rsidRPr="002B4164" w:rsidRDefault="002B4164" w:rsidP="00374B87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Veszélyes időjárási jelenségek: villámlás, szélvihar, hóvihar, hőség.</w:t>
            </w:r>
          </w:p>
        </w:tc>
        <w:tc>
          <w:tcPr>
            <w:tcW w:w="3368" w:type="dxa"/>
          </w:tcPr>
          <w:p w:rsidR="002B4164" w:rsidRPr="002B4164" w:rsidRDefault="002B4164" w:rsidP="00374B8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Föld, a Nap és a Világegyetem közötti hierarchikus kapcsolat ábrázolása. 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csillag és a bolygók közötti különbség felismerése.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sarkcsillag és egy-két csillagkép felismerése az égbolton.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Érvek gyűjtése arról, hogy a Nap csillag.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holdfogyatkozás és a Hold fényváltozásainak értelmezése modell vagy más szemléltetés alapján.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A napközpontú világkép egyszerű modellezése. 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Föld mozgásai és a napi, évi időszámítás összefüggéseinek megértése.</w:t>
            </w:r>
          </w:p>
          <w:p w:rsidR="002B4164" w:rsidRPr="002B4164" w:rsidRDefault="002B4164" w:rsidP="00374B87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Az éghajlati övezetek összehasonlítása.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Az évszakok váltakozásának magyarázata.</w:t>
            </w:r>
          </w:p>
          <w:p w:rsidR="002B4164" w:rsidRPr="002B4164" w:rsidRDefault="002B4164" w:rsidP="00374B87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Nap és a Föld helyzetének modellezése a különböző napszakokban és évszakokban.</w:t>
            </w:r>
          </w:p>
          <w:p w:rsidR="002B4164" w:rsidRPr="002B4164" w:rsidRDefault="002B4164" w:rsidP="00374B87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Föld gömbalakja, a napsugarak hajlásszöge és az éghajlati övezetek közötti összefüggés felismerése.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Időjárás-jelentés értelmezése, a várható időjárás megfogalmazása piktogram alapján.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csapadék és a szél keletkezésének leírása ábra vagy modellkísérlet alapján.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A fizikai jelenségek (nyomásváltozás, hőmérsékletváltozás, halmazállapot változások) bemutatása a csapadék és a szél keletkezésében. 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Az időjárási elemek észlelése, mérése. A mért adatok rögzítése, ábrázolása.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Napi középhőmérséklet, napi és évi közepes hőingadozás számítása.</w:t>
            </w:r>
          </w:p>
          <w:p w:rsidR="002B4164" w:rsidRPr="002B4164" w:rsidRDefault="002B4164" w:rsidP="00374B87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Időjárás és a gazdasági élet közötti kapcsolat bizonyítása </w:t>
            </w:r>
            <w:r w:rsidRPr="002B4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konkrét példák alapján.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Éghajlat-módosító tényezők felismerése a példákban.</w:t>
            </w:r>
          </w:p>
          <w:p w:rsidR="002B4164" w:rsidRPr="002B4164" w:rsidRDefault="002B4164" w:rsidP="00374B87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Éghajlat jellemzési algoritmusának megismerése és használata.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Éghajlati diagramok és éghajlati térképek információtartalmának leolvasása, az adatok értékelése. 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 légkör általános felmelegedésének helyi és globális következményeinek felismerése példákban.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A veszélyes időjárási helyzetekben való helyes viselkedés szabályainak összegyűjtése. </w:t>
            </w:r>
          </w:p>
        </w:tc>
        <w:tc>
          <w:tcPr>
            <w:tcW w:w="2458" w:type="dxa"/>
            <w:gridSpan w:val="2"/>
          </w:tcPr>
          <w:p w:rsidR="002B4164" w:rsidRPr="002B4164" w:rsidRDefault="002B4164" w:rsidP="00374B8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Matematika: </w:t>
            </w: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Fogalmak egymáshoz való viszonya.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Rendszerezést segítő eszközök és algoritmusok.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Összehasonlítás, azonosítás, megkülönböztetés; különbségek, azonosságok megállapítása.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Osztályozás egy és egyszerre két (több) saját szempont szerint, adott, illetve elkezdett válogatásban felismert szempont szerint.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Matematikai modellek (hierarchikus kapcsolatok ábrázolása).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Magyar nyelv és irodalom: </w:t>
            </w:r>
            <w:r w:rsidRPr="002B4164"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zövegértés </w:t>
            </w:r>
            <w:r w:rsidRPr="002B4164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a szöveg egységei közötti tartalmi megfelelés felismerése; szövegben elszórt, explicite megfogalmazott információk azonosítása, összekapcsolása, rendezése; a szöveg elemei közötti ok-</w:t>
            </w:r>
            <w:r w:rsidRPr="002B4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okozati, általános-egyes vagy kategória-elem viszony magyarázata.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Informatika: </w:t>
            </w: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információkeresés az interneten.</w:t>
            </w:r>
          </w:p>
        </w:tc>
      </w:tr>
    </w:tbl>
    <w:p w:rsidR="002B4164" w:rsidRPr="002B4164" w:rsidRDefault="002B4164" w:rsidP="002B4164">
      <w:pPr>
        <w:pStyle w:val="Cmsor5"/>
        <w:spacing w:before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  <w:sectPr w:rsidR="002B4164" w:rsidRPr="002B41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9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3"/>
        <w:gridCol w:w="7279"/>
      </w:tblGrid>
      <w:tr w:rsidR="002B4164" w:rsidRPr="002B4164" w:rsidTr="00374B87">
        <w:tc>
          <w:tcPr>
            <w:tcW w:w="1913" w:type="dxa"/>
            <w:tcBorders>
              <w:top w:val="nil"/>
            </w:tcBorders>
            <w:vAlign w:val="center"/>
          </w:tcPr>
          <w:p w:rsidR="002B4164" w:rsidRPr="002B4164" w:rsidRDefault="002B4164" w:rsidP="00374B87">
            <w:pPr>
              <w:pStyle w:val="Cmsor5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B416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Kulcsfogalmak/ fogalmak</w:t>
            </w:r>
          </w:p>
        </w:tc>
        <w:tc>
          <w:tcPr>
            <w:tcW w:w="7279" w:type="dxa"/>
            <w:tcBorders>
              <w:top w:val="nil"/>
            </w:tcBorders>
          </w:tcPr>
          <w:p w:rsidR="002B4164" w:rsidRPr="002B4164" w:rsidRDefault="002B4164" w:rsidP="00374B8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Világegyetem, égitest, csillag, bolygó, hold, holdfázis, tengelyferdeség, évszak, gömbhéjas szerkezet, éghajlati övezet, éghajlat, időjárás, napi és évi középhőmérséklet, napi hőingadozás, évi közepes hőingadozás, csapadék, szél</w:t>
            </w:r>
          </w:p>
        </w:tc>
      </w:tr>
      <w:tr w:rsidR="002B4164" w:rsidRPr="002B4164" w:rsidTr="00374B87">
        <w:tc>
          <w:tcPr>
            <w:tcW w:w="1913" w:type="dxa"/>
            <w:vAlign w:val="center"/>
          </w:tcPr>
          <w:p w:rsidR="002B4164" w:rsidRPr="002B4164" w:rsidRDefault="002B4164" w:rsidP="00374B87">
            <w:pPr>
              <w:pStyle w:val="Cmsor5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B416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Topográfiai ismeretek</w:t>
            </w:r>
          </w:p>
        </w:tc>
        <w:tc>
          <w:tcPr>
            <w:tcW w:w="7279" w:type="dxa"/>
          </w:tcPr>
          <w:p w:rsidR="002B4164" w:rsidRPr="002B4164" w:rsidRDefault="002B4164" w:rsidP="00374B8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Naprendszer, Nap, Jupiter, Föld, Mars, Merkúr, Vénusz, Neptunusz, Szaturnusz, Uránusz, Hold.</w:t>
            </w:r>
          </w:p>
        </w:tc>
      </w:tr>
    </w:tbl>
    <w:p w:rsidR="002B4164" w:rsidRPr="002B4164" w:rsidRDefault="002B4164" w:rsidP="002B4164">
      <w:pPr>
        <w:rPr>
          <w:rFonts w:ascii="Times New Roman" w:hAnsi="Times New Roman" w:cs="Times New Roman"/>
          <w:sz w:val="24"/>
          <w:szCs w:val="24"/>
        </w:rPr>
      </w:pPr>
    </w:p>
    <w:p w:rsidR="002B4164" w:rsidRPr="002B4164" w:rsidRDefault="002B4164" w:rsidP="002B4164">
      <w:pPr>
        <w:rPr>
          <w:rFonts w:ascii="Times New Roman" w:hAnsi="Times New Roman" w:cs="Times New Roman"/>
          <w:sz w:val="24"/>
          <w:szCs w:val="24"/>
        </w:rPr>
      </w:pPr>
    </w:p>
    <w:p w:rsidR="002B4164" w:rsidRPr="00402BC6" w:rsidRDefault="002B4164" w:rsidP="002B4164">
      <w:pPr>
        <w:pStyle w:val="Cmsor5"/>
        <w:spacing w:before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  <w:sectPr w:rsidR="002B4164" w:rsidRPr="00402BC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B4164" w:rsidRPr="002B4164" w:rsidRDefault="002B4164" w:rsidP="002B4164">
      <w:pPr>
        <w:pStyle w:val="Cmsor5"/>
        <w:spacing w:before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  <w:sectPr w:rsidR="002B4164" w:rsidRPr="002B4164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B4164" w:rsidRPr="002B4164" w:rsidRDefault="002B4164" w:rsidP="002B4164">
      <w:pPr>
        <w:pStyle w:val="Cmsor3"/>
        <w:spacing w:before="0"/>
        <w:jc w:val="center"/>
        <w:rPr>
          <w:rFonts w:ascii="Times New Roman" w:hAnsi="Times New Roman"/>
          <w:color w:val="auto"/>
          <w:sz w:val="24"/>
          <w:szCs w:val="24"/>
        </w:rPr>
        <w:sectPr w:rsidR="002B4164" w:rsidRPr="002B4164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B4164" w:rsidRPr="002B4164" w:rsidRDefault="002B4164" w:rsidP="002B4164">
      <w:pPr>
        <w:pStyle w:val="Cmsor3"/>
        <w:spacing w:before="0"/>
        <w:jc w:val="center"/>
        <w:rPr>
          <w:rFonts w:ascii="Times New Roman" w:hAnsi="Times New Roman"/>
          <w:color w:val="auto"/>
          <w:sz w:val="24"/>
          <w:szCs w:val="24"/>
        </w:rPr>
        <w:sectPr w:rsidR="002B4164" w:rsidRPr="002B4164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B4164" w:rsidRPr="002B4164" w:rsidRDefault="002B4164" w:rsidP="002B4164">
      <w:pPr>
        <w:rPr>
          <w:rFonts w:ascii="Times New Roman" w:hAnsi="Times New Roman" w:cs="Times New Roman"/>
          <w:sz w:val="24"/>
          <w:szCs w:val="24"/>
        </w:rPr>
      </w:pPr>
    </w:p>
    <w:p w:rsidR="002B4164" w:rsidRPr="002B4164" w:rsidRDefault="002B4164" w:rsidP="002B416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7258"/>
      </w:tblGrid>
      <w:tr w:rsidR="002B4164" w:rsidRPr="002B4164" w:rsidTr="00374B87">
        <w:tc>
          <w:tcPr>
            <w:tcW w:w="1956" w:type="dxa"/>
            <w:vAlign w:val="center"/>
          </w:tcPr>
          <w:p w:rsidR="002B4164" w:rsidRPr="002B4164" w:rsidRDefault="002B4164" w:rsidP="00374B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84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fejlesztés várt eredményei az ötödik</w:t>
            </w:r>
            <w:r w:rsidRPr="002B4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évfolyamos ciklus végén</w:t>
            </w:r>
          </w:p>
        </w:tc>
        <w:tc>
          <w:tcPr>
            <w:tcW w:w="7195" w:type="dxa"/>
          </w:tcPr>
          <w:p w:rsidR="002B4164" w:rsidRPr="002B4164" w:rsidRDefault="002B4164" w:rsidP="00374B8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A tanuló tudjon anyagokat, kölcsönhatásokat, fizikai, kémiai változásokat felismerni, jellemezni. Értelmezze a jelenségeket az energiaváltozás szempontjából 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Ismerje az emberi szervezet felépítését, működését, serdülőkori változásait és okait. Tudatosuljanak az egészséget veszélyeztető hatások, alapozódjon meg az egészséges életvitel szokásrendszere.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Formálódjon reális énképe, értse a családi és a társas kapcsolatok jelentőségét, élete irányításában kapjon döntő szerepet az erkölcsi értékrendnek való megfelelés. Legyen embertársaival empatikus és segítőkész.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Ismerje a Föld helyét a Világegyetemben, Magyarország helyét Európában.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Alakuljon ki átfogó kép hazai tájaink természetföldrajzi jellemzőiről, természeti-társadalmi erőforrásairól, gazdasági folyamatairól, környezeti állapotukról. Legyen képe a közöttük levő kölcsönhatásokról.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Ismerje hazánk legjellemzőbb életközösségeit, termesztett növényeit, a házban és ház körül élő állatait. Értse az élő és élettelen környezeti tényezők kölcsönhatását. Ismerje fel a </w:t>
            </w:r>
            <w:proofErr w:type="spellStart"/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környezet-szervezet-életmód</w:t>
            </w:r>
            <w:proofErr w:type="spellEnd"/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, valamint a szervek felépítése és működése közötti összefüggéseket.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Tudjon tájékozódni a térképeken. Értelmezze helyesen a különböző tartalmú térképek jelrendszerét, használja fel az információszerzés folyamatában.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>Erősödjön a természet és a haza iránti szeretete. Törekedjen a természeti és társadalmi értékek védelmére.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Ismerje fel szűkebb és tágabb környezetében az emberi tevékenység környezeti hatásait. Anyag- és energiatakarékos életvitelével, tudatos vásárlási szokásaival önmaga is járuljon hozzá a fenntartható fejlődéshez. 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Legyen képes </w:t>
            </w:r>
            <w:r w:rsidRPr="002B41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egyszerű</w:t>
            </w: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 kísérleteket, megfigyeléseket, méréseket önállóan, illetve. csoportban biztonságosan elvégezni, a tapasztalatokat rögzíteni, következtetéséket levonni.</w:t>
            </w:r>
          </w:p>
          <w:p w:rsidR="002B4164" w:rsidRPr="002B4164" w:rsidRDefault="002B4164" w:rsidP="0037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64">
              <w:rPr>
                <w:rFonts w:ascii="Times New Roman" w:hAnsi="Times New Roman" w:cs="Times New Roman"/>
                <w:sz w:val="24"/>
                <w:szCs w:val="24"/>
              </w:rPr>
              <w:t xml:space="preserve">Legyen nyitott, érdeklődő a világ megismerése iránt. Az internet és a könyvtár segítségével legyen képes tudása bővítésére. Legyenek saját </w:t>
            </w:r>
            <w:r w:rsidRPr="002B4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ismeretszerzési, ismeretfeldolgozási módszerei. </w:t>
            </w:r>
          </w:p>
        </w:tc>
      </w:tr>
    </w:tbl>
    <w:p w:rsidR="002B4164" w:rsidRPr="00402BC6" w:rsidRDefault="002B4164" w:rsidP="002B4164"/>
    <w:p w:rsidR="002B4164" w:rsidRDefault="002B4164" w:rsidP="008E5E95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2B4164" w:rsidRPr="008E5E95" w:rsidRDefault="002B4164" w:rsidP="008E5E95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sectPr w:rsidR="002B4164" w:rsidRPr="008E5E95" w:rsidSect="00510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0CA" w:rsidRDefault="00F020CA" w:rsidP="0092495D">
      <w:pPr>
        <w:spacing w:after="0" w:line="240" w:lineRule="auto"/>
      </w:pPr>
      <w:r>
        <w:separator/>
      </w:r>
    </w:p>
  </w:endnote>
  <w:endnote w:type="continuationSeparator" w:id="0">
    <w:p w:rsidR="00F020CA" w:rsidRDefault="00F020CA" w:rsidP="0092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9B" w:rsidRDefault="00F020CA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FD3" w:rsidRPr="00D0099B" w:rsidRDefault="00F020CA" w:rsidP="00D0099B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9B" w:rsidRDefault="00F020C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0CA" w:rsidRDefault="00F020CA" w:rsidP="0092495D">
      <w:pPr>
        <w:spacing w:after="0" w:line="240" w:lineRule="auto"/>
      </w:pPr>
      <w:r>
        <w:separator/>
      </w:r>
    </w:p>
  </w:footnote>
  <w:footnote w:type="continuationSeparator" w:id="0">
    <w:p w:rsidR="00F020CA" w:rsidRDefault="00F020CA" w:rsidP="00924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9B" w:rsidRDefault="00F020CA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9B" w:rsidRDefault="00F020CA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9B" w:rsidRDefault="00F020CA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80913"/>
    <w:multiLevelType w:val="hybridMultilevel"/>
    <w:tmpl w:val="C5D6145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BB41E4"/>
    <w:multiLevelType w:val="hybridMultilevel"/>
    <w:tmpl w:val="B1C419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51215"/>
    <w:multiLevelType w:val="hybridMultilevel"/>
    <w:tmpl w:val="40AC8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6662D"/>
    <w:multiLevelType w:val="hybridMultilevel"/>
    <w:tmpl w:val="303A69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E95"/>
    <w:rsid w:val="00044B95"/>
    <w:rsid w:val="002B4164"/>
    <w:rsid w:val="004E6C44"/>
    <w:rsid w:val="004E6E0B"/>
    <w:rsid w:val="005107DE"/>
    <w:rsid w:val="00671F70"/>
    <w:rsid w:val="006A16C9"/>
    <w:rsid w:val="00847DA2"/>
    <w:rsid w:val="008500A4"/>
    <w:rsid w:val="008744D4"/>
    <w:rsid w:val="008E5E95"/>
    <w:rsid w:val="0092495D"/>
    <w:rsid w:val="00B3676E"/>
    <w:rsid w:val="00C2104E"/>
    <w:rsid w:val="00CF2C06"/>
    <w:rsid w:val="00DE7756"/>
    <w:rsid w:val="00EA028A"/>
    <w:rsid w:val="00F0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07DE"/>
  </w:style>
  <w:style w:type="paragraph" w:styleId="Cmsor3">
    <w:name w:val="heading 3"/>
    <w:basedOn w:val="Norml"/>
    <w:next w:val="Norml"/>
    <w:link w:val="Cmsor3Char"/>
    <w:uiPriority w:val="99"/>
    <w:qFormat/>
    <w:rsid w:val="002B4164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</w:rPr>
  </w:style>
  <w:style w:type="paragraph" w:styleId="Cmsor5">
    <w:name w:val="heading 5"/>
    <w:basedOn w:val="Norml"/>
    <w:next w:val="Norml"/>
    <w:link w:val="Cmsor5Char"/>
    <w:uiPriority w:val="99"/>
    <w:qFormat/>
    <w:rsid w:val="002B4164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8E5E95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9"/>
    <w:rsid w:val="002B4164"/>
    <w:rPr>
      <w:rFonts w:ascii="Cambria" w:eastAsia="Calibri" w:hAnsi="Cambria" w:cs="Times New Roman"/>
      <w:b/>
      <w:bCs/>
      <w:color w:val="4F81BD"/>
    </w:rPr>
  </w:style>
  <w:style w:type="character" w:customStyle="1" w:styleId="Cmsor5Char">
    <w:name w:val="Címsor 5 Char"/>
    <w:basedOn w:val="Bekezdsalapbettpusa"/>
    <w:link w:val="Cmsor5"/>
    <w:uiPriority w:val="99"/>
    <w:rsid w:val="002B4164"/>
    <w:rPr>
      <w:rFonts w:ascii="Cambria" w:eastAsia="Calibri" w:hAnsi="Cambria" w:cs="Times New Roman"/>
      <w:color w:val="243F60"/>
    </w:rPr>
  </w:style>
  <w:style w:type="paragraph" w:customStyle="1" w:styleId="CM38">
    <w:name w:val="CM38"/>
    <w:basedOn w:val="Norml"/>
    <w:next w:val="Norml"/>
    <w:uiPriority w:val="99"/>
    <w:rsid w:val="002B4164"/>
    <w:pPr>
      <w:widowControl w:val="0"/>
      <w:autoSpaceDE w:val="0"/>
      <w:autoSpaceDN w:val="0"/>
      <w:adjustRightInd w:val="0"/>
      <w:spacing w:after="325" w:line="240" w:lineRule="auto"/>
    </w:pPr>
    <w:rPr>
      <w:rFonts w:ascii="Arial" w:eastAsia="Calibri" w:hAnsi="Arial" w:cs="Arial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2B416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2B4164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2B416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2B4164"/>
    <w:rPr>
      <w:rFonts w:ascii="Times New Roman" w:eastAsia="Calibri" w:hAnsi="Times New Roman" w:cs="Times New Roman"/>
      <w:sz w:val="24"/>
      <w:szCs w:val="24"/>
    </w:rPr>
  </w:style>
  <w:style w:type="table" w:styleId="Rcsostblzat">
    <w:name w:val="Table Grid"/>
    <w:basedOn w:val="Normltblzat"/>
    <w:uiPriority w:val="59"/>
    <w:rsid w:val="00044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4231</Words>
  <Characters>29201</Characters>
  <Application>Microsoft Office Word</Application>
  <DocSecurity>0</DocSecurity>
  <Lines>243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Trenyo</dc:creator>
  <cp:lastModifiedBy>Trenyo</cp:lastModifiedBy>
  <cp:revision>2</cp:revision>
  <dcterms:created xsi:type="dcterms:W3CDTF">2020-06-30T12:03:00Z</dcterms:created>
  <dcterms:modified xsi:type="dcterms:W3CDTF">2020-06-30T12:03:00Z</dcterms:modified>
</cp:coreProperties>
</file>