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AAF" w:rsidRDefault="00802AAF"/>
    <w:p w:rsidR="00CE6EB9" w:rsidRDefault="00CE6EB9"/>
    <w:p w:rsidR="004E6211" w:rsidRPr="00700D42" w:rsidRDefault="004E6211" w:rsidP="004E621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0D42">
        <w:rPr>
          <w:rFonts w:ascii="Times New Roman" w:hAnsi="Times New Roman" w:cs="Times New Roman"/>
          <w:b/>
          <w:sz w:val="32"/>
          <w:szCs w:val="32"/>
        </w:rPr>
        <w:t>Helyi tanterv</w:t>
      </w:r>
    </w:p>
    <w:p w:rsidR="004E6211" w:rsidRPr="00700D42" w:rsidRDefault="004E6211" w:rsidP="004E621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0D42">
        <w:rPr>
          <w:rFonts w:ascii="Times New Roman" w:hAnsi="Times New Roman" w:cs="Times New Roman"/>
          <w:b/>
          <w:sz w:val="32"/>
          <w:szCs w:val="32"/>
        </w:rPr>
        <w:t>Műveltsé</w:t>
      </w:r>
      <w:r>
        <w:rPr>
          <w:rFonts w:ascii="Times New Roman" w:hAnsi="Times New Roman" w:cs="Times New Roman"/>
          <w:b/>
          <w:sz w:val="32"/>
          <w:szCs w:val="32"/>
        </w:rPr>
        <w:t>gi terület: Ember és társadalom</w:t>
      </w:r>
    </w:p>
    <w:p w:rsidR="004E6211" w:rsidRPr="00700D42" w:rsidRDefault="004E6211" w:rsidP="004E621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Tantárgy: Állampolgári ismeretek</w:t>
      </w:r>
    </w:p>
    <w:p w:rsidR="004E6211" w:rsidRPr="00700D42" w:rsidRDefault="004E6211" w:rsidP="004E621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0D42">
        <w:rPr>
          <w:rFonts w:ascii="Times New Roman" w:hAnsi="Times New Roman" w:cs="Times New Roman"/>
          <w:b/>
          <w:sz w:val="32"/>
          <w:szCs w:val="32"/>
        </w:rPr>
        <w:t>8. évfolyam</w:t>
      </w:r>
    </w:p>
    <w:p w:rsidR="004E6211" w:rsidRDefault="004E6211" w:rsidP="004E621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6211" w:rsidRDefault="004E6211" w:rsidP="004E621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  <w:r w:rsidRPr="002B044E">
        <w:rPr>
          <w:rFonts w:ascii="Times New Roman" w:hAnsi="Times New Roman" w:cs="Times New Roman"/>
          <w:b/>
          <w:sz w:val="24"/>
          <w:szCs w:val="24"/>
        </w:rPr>
        <w:t>1. A tantárgy tanításának célja és feladata: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sz w:val="24"/>
          <w:szCs w:val="24"/>
        </w:rPr>
        <w:t>Az állampolgári ismeret</w:t>
      </w:r>
      <w:r w:rsidR="00645E69">
        <w:rPr>
          <w:rFonts w:ascii="Times New Roman" w:hAnsi="Times New Roman" w:cs="Times New Roman"/>
          <w:sz w:val="24"/>
          <w:szCs w:val="24"/>
        </w:rPr>
        <w:t>ek tantárgy tanulásával a tanulóink</w:t>
      </w:r>
      <w:r w:rsidRPr="004E6211">
        <w:rPr>
          <w:rFonts w:ascii="Times New Roman" w:hAnsi="Times New Roman" w:cs="Times New Roman"/>
          <w:sz w:val="24"/>
          <w:szCs w:val="24"/>
        </w:rPr>
        <w:t xml:space="preserve"> azokat az é</w:t>
      </w:r>
      <w:r w:rsidR="00645E69">
        <w:rPr>
          <w:rFonts w:ascii="Times New Roman" w:hAnsi="Times New Roman" w:cs="Times New Roman"/>
          <w:sz w:val="24"/>
          <w:szCs w:val="24"/>
        </w:rPr>
        <w:t>rvényes ismereteket sajátíthatják</w:t>
      </w:r>
      <w:r w:rsidRPr="004E6211">
        <w:rPr>
          <w:rFonts w:ascii="Times New Roman" w:hAnsi="Times New Roman" w:cs="Times New Roman"/>
          <w:sz w:val="24"/>
          <w:szCs w:val="24"/>
        </w:rPr>
        <w:t xml:space="preserve"> el és azon készségeket szerezheti</w:t>
      </w:r>
      <w:r w:rsidR="00645E69">
        <w:rPr>
          <w:rFonts w:ascii="Times New Roman" w:hAnsi="Times New Roman" w:cs="Times New Roman"/>
          <w:sz w:val="24"/>
          <w:szCs w:val="24"/>
        </w:rPr>
        <w:t>k</w:t>
      </w:r>
      <w:r w:rsidRPr="004E6211">
        <w:rPr>
          <w:rFonts w:ascii="Times New Roman" w:hAnsi="Times New Roman" w:cs="Times New Roman"/>
          <w:sz w:val="24"/>
          <w:szCs w:val="24"/>
        </w:rPr>
        <w:t xml:space="preserve"> meg, amelyeket a mindennapi életben hasznosíthat</w:t>
      </w:r>
      <w:r w:rsidR="00645E69">
        <w:rPr>
          <w:rFonts w:ascii="Times New Roman" w:hAnsi="Times New Roman" w:cs="Times New Roman"/>
          <w:sz w:val="24"/>
          <w:szCs w:val="24"/>
        </w:rPr>
        <w:t>nak</w:t>
      </w:r>
      <w:r w:rsidRPr="004E6211">
        <w:rPr>
          <w:rFonts w:ascii="Times New Roman" w:hAnsi="Times New Roman" w:cs="Times New Roman"/>
          <w:sz w:val="24"/>
          <w:szCs w:val="24"/>
        </w:rPr>
        <w:t>, amelyek révén felkészülhet</w:t>
      </w:r>
      <w:r w:rsidR="00645E69">
        <w:rPr>
          <w:rFonts w:ascii="Times New Roman" w:hAnsi="Times New Roman" w:cs="Times New Roman"/>
          <w:sz w:val="24"/>
          <w:szCs w:val="24"/>
        </w:rPr>
        <w:t>nek</w:t>
      </w:r>
      <w:r w:rsidRPr="004E6211">
        <w:rPr>
          <w:rFonts w:ascii="Times New Roman" w:hAnsi="Times New Roman" w:cs="Times New Roman"/>
          <w:sz w:val="24"/>
          <w:szCs w:val="24"/>
        </w:rPr>
        <w:t xml:space="preserve"> felnőtt szerepei</w:t>
      </w:r>
      <w:r w:rsidR="00645E69">
        <w:rPr>
          <w:rFonts w:ascii="Times New Roman" w:hAnsi="Times New Roman" w:cs="Times New Roman"/>
          <w:sz w:val="24"/>
          <w:szCs w:val="24"/>
        </w:rPr>
        <w:t>k</w:t>
      </w:r>
      <w:r w:rsidRPr="004E6211">
        <w:rPr>
          <w:rFonts w:ascii="Times New Roman" w:hAnsi="Times New Roman" w:cs="Times New Roman"/>
          <w:sz w:val="24"/>
          <w:szCs w:val="24"/>
        </w:rPr>
        <w:t>re, tudatos és felelős állampolgárrá válhat</w:t>
      </w:r>
      <w:r w:rsidR="00645E69">
        <w:rPr>
          <w:rFonts w:ascii="Times New Roman" w:hAnsi="Times New Roman" w:cs="Times New Roman"/>
          <w:sz w:val="24"/>
          <w:szCs w:val="24"/>
        </w:rPr>
        <w:t>nak</w:t>
      </w:r>
      <w:r w:rsidRPr="004E6211">
        <w:rPr>
          <w:rFonts w:ascii="Times New Roman" w:hAnsi="Times New Roman" w:cs="Times New Roman"/>
          <w:sz w:val="24"/>
          <w:szCs w:val="24"/>
        </w:rPr>
        <w:t>.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Fő feladatunk, hogy tanulási és magatartási p</w:t>
      </w:r>
      <w:r w:rsidR="00645E69">
        <w:rPr>
          <w:rFonts w:ascii="Times New Roman" w:hAnsi="Times New Roman" w:cs="Times New Roman"/>
          <w:sz w:val="24"/>
          <w:szCs w:val="24"/>
        </w:rPr>
        <w:t xml:space="preserve">roblémákkal, nehézségekkel küzdő </w:t>
      </w:r>
      <w:r>
        <w:rPr>
          <w:rFonts w:ascii="Times New Roman" w:hAnsi="Times New Roman" w:cs="Times New Roman"/>
          <w:sz w:val="24"/>
          <w:szCs w:val="24"/>
        </w:rPr>
        <w:t>tanulóink elsajátítsák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mindennapi életben alkal</w:t>
      </w:r>
      <w:r>
        <w:rPr>
          <w:rFonts w:ascii="Times New Roman" w:hAnsi="Times New Roman" w:cs="Times New Roman"/>
          <w:sz w:val="24"/>
          <w:szCs w:val="24"/>
        </w:rPr>
        <w:t>mazandó készségeket, tájékozódjanak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munka világá</w:t>
      </w:r>
      <w:r>
        <w:rPr>
          <w:rFonts w:ascii="Times New Roman" w:hAnsi="Times New Roman" w:cs="Times New Roman"/>
          <w:sz w:val="24"/>
          <w:szCs w:val="24"/>
        </w:rPr>
        <w:t xml:space="preserve">ban, ismerjék meg </w:t>
      </w:r>
      <w:r w:rsidRPr="004E6211">
        <w:rPr>
          <w:rFonts w:ascii="Times New Roman" w:hAnsi="Times New Roman" w:cs="Times New Roman"/>
          <w:sz w:val="24"/>
          <w:szCs w:val="24"/>
        </w:rPr>
        <w:t>a</w:t>
      </w:r>
      <w:r w:rsidRPr="004E6211">
        <w:rPr>
          <w:rFonts w:ascii="Times New Roman" w:hAnsi="Times New Roman" w:cs="Times New Roman"/>
          <w:sz w:val="24"/>
          <w:szCs w:val="24"/>
        </w:rPr>
        <w:t xml:space="preserve"> tudatos fogyasztóvá válás meghatározó és a fenntarthatóság alapvető szempontjait: támogatást kap</w:t>
      </w:r>
      <w:r>
        <w:rPr>
          <w:rFonts w:ascii="Times New Roman" w:hAnsi="Times New Roman" w:cs="Times New Roman"/>
          <w:sz w:val="24"/>
          <w:szCs w:val="24"/>
        </w:rPr>
        <w:t>janak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felnőtt élet szerepeire történő felkészüléséhez.</w:t>
      </w: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A tartalom és a megvalósítás során alkalmazott módszerek.</w:t>
      </w:r>
    </w:p>
    <w:p w:rsidR="00DC6D22" w:rsidRPr="00DC6D22" w:rsidRDefault="00DC6D22" w:rsidP="004E6211">
      <w:pPr>
        <w:rPr>
          <w:rFonts w:ascii="Times New Roman" w:hAnsi="Times New Roman" w:cs="Times New Roman"/>
          <w:sz w:val="24"/>
          <w:szCs w:val="24"/>
        </w:rPr>
      </w:pPr>
      <w:r w:rsidRPr="00DC6D22">
        <w:rPr>
          <w:rFonts w:ascii="Times New Roman" w:hAnsi="Times New Roman" w:cs="Times New Roman"/>
          <w:sz w:val="24"/>
          <w:szCs w:val="24"/>
        </w:rPr>
        <w:t>A tantárgy tanítása során a tanulók:</w:t>
      </w:r>
    </w:p>
    <w:p w:rsidR="00DC6D22" w:rsidRPr="00DC6D22" w:rsidRDefault="00DC6D22" w:rsidP="00DC6D22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DC6D22">
        <w:rPr>
          <w:rFonts w:ascii="Times New Roman" w:hAnsi="Times New Roman" w:cs="Times New Roman"/>
          <w:sz w:val="24"/>
          <w:szCs w:val="24"/>
        </w:rPr>
        <w:t>együttműködésére</w:t>
      </w:r>
    </w:p>
    <w:p w:rsidR="00DC6D22" w:rsidRDefault="00DC6D22" w:rsidP="00DC6D22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DC6D22">
        <w:rPr>
          <w:rFonts w:ascii="Times New Roman" w:hAnsi="Times New Roman" w:cs="Times New Roman"/>
          <w:sz w:val="24"/>
          <w:szCs w:val="24"/>
        </w:rPr>
        <w:t>egyéni teljesítményére</w:t>
      </w:r>
    </w:p>
    <w:p w:rsidR="00DC6D22" w:rsidRDefault="00DC6D22" w:rsidP="00DC6D22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érdeklődésére valamint</w:t>
      </w:r>
    </w:p>
    <w:p w:rsidR="00DC6D22" w:rsidRDefault="00DC6D22" w:rsidP="00DC6D22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csoportos tevékenységére építünk a tanórákon.</w:t>
      </w:r>
    </w:p>
    <w:p w:rsidR="00DC6D22" w:rsidRDefault="00DC6D22" w:rsidP="00DC6D2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Fontos szerepet kapnak a tanórai csoportos megbeszélés, nézetek vélemények felvállalása, összeütköztetése a pedagógus koordinálásával.</w:t>
      </w:r>
    </w:p>
    <w:p w:rsidR="00DC6D22" w:rsidRPr="0041739B" w:rsidRDefault="00DC6D22" w:rsidP="00DC6D22">
      <w:pPr>
        <w:rPr>
          <w:rFonts w:ascii="Times New Roman" w:hAnsi="Times New Roman" w:cs="Times New Roman"/>
          <w:b/>
          <w:sz w:val="24"/>
          <w:szCs w:val="24"/>
        </w:rPr>
      </w:pPr>
      <w:r w:rsidRPr="0041739B">
        <w:rPr>
          <w:rFonts w:ascii="Times New Roman" w:hAnsi="Times New Roman" w:cs="Times New Roman"/>
          <w:sz w:val="24"/>
          <w:szCs w:val="24"/>
        </w:rPr>
        <w:t>A társas tanulás alkalmai révén a tanuló megtapasztalhatja a nézetek, vélemények sokféleségét, kifejezheti saját gondolatait, amelyekbe beépítheti mások értékes megnyilvánulásait, ezek révén fejlődhet önismerete és önértékelése is.</w:t>
      </w: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Kompetenciafejlesztés lehetőségei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b/>
          <w:sz w:val="24"/>
          <w:szCs w:val="24"/>
        </w:rPr>
        <w:t>A tanulás kompetenciái: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tanuló az információk gyűjtése, rendszerezése és feldolgozása közben megkülönbözteti a lényegest a lényegtelentől, és arra törekszik, hogy hiteles szövegeket használjon fel beszámolói elkészítéséhez. Önállóan vagy megadott</w:t>
      </w:r>
      <w:r w:rsidRPr="004E6211">
        <w:rPr>
          <w:rFonts w:ascii="Times New Roman" w:hAnsi="Times New Roman" w:cs="Times New Roman"/>
          <w:color w:val="B45F06"/>
          <w:sz w:val="24"/>
          <w:szCs w:val="24"/>
        </w:rPr>
        <w:t xml:space="preserve"> </w:t>
      </w:r>
      <w:r w:rsidRPr="004E6211">
        <w:rPr>
          <w:rFonts w:ascii="Times New Roman" w:hAnsi="Times New Roman" w:cs="Times New Roman"/>
          <w:sz w:val="24"/>
          <w:szCs w:val="24"/>
        </w:rPr>
        <w:t xml:space="preserve">szempontok alapján képes megkülönböztetni egymástól a megalapozott, tudományos hátterű és a hamis következtetéseket </w:t>
      </w:r>
      <w:r w:rsidRPr="004E6211">
        <w:rPr>
          <w:rFonts w:ascii="Times New Roman" w:hAnsi="Times New Roman" w:cs="Times New Roman"/>
          <w:sz w:val="24"/>
          <w:szCs w:val="24"/>
        </w:rPr>
        <w:lastRenderedPageBreak/>
        <w:t>tartalmazó leírásokat, gondolatsorokat. Az érveléstechnikák alkalmazásával, mások véleményének megismerésével tovább fejlődik vitakultúrája.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b/>
          <w:sz w:val="24"/>
          <w:szCs w:val="24"/>
        </w:rPr>
        <w:t>A kommunikációs kompetenciák: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tanuló véleménynyilvánításához, érveléséhez, a vitahelyzetekben való megszólalásaihoz a kommunikációs helyzetnek megfelelő nyelvhasználat és viselkedés társul. A véleménynyilvánítás és a vitakultúra fejlesztése az autonóm magatartás kialakulását és a másik ember iránti tiszteletet, a más vélemények mérlegelését egyaránt segíti.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b/>
          <w:sz w:val="24"/>
          <w:szCs w:val="24"/>
        </w:rPr>
        <w:t>A digitális kompetenciák: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tanuló információk gyűjtéséhez és rendszerezéséhez használja a könyvtári dokumentumokat és az internetet, a beszámolók egy részéhez digitális tartalmakat készít. Az önálló és a társas tanulás folyamatában tanári segítséggel körültekintően választja ki az ismeretforrásokat, ha szükséges, tanácsot kér vagy tanácsot ad a médiahasználatról.</w:t>
      </w:r>
    </w:p>
    <w:p w:rsidR="004E6211" w:rsidRP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  <w:r w:rsidRPr="004E6211">
        <w:rPr>
          <w:rFonts w:ascii="Times New Roman" w:hAnsi="Times New Roman" w:cs="Times New Roman"/>
          <w:b/>
          <w:bCs/>
          <w:sz w:val="24"/>
          <w:szCs w:val="24"/>
        </w:rPr>
        <w:t>A matematikai, gondolkodási kompetenciák</w:t>
      </w:r>
      <w:r w:rsidRPr="004E621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4E6211">
        <w:rPr>
          <w:rFonts w:ascii="Times New Roman" w:hAnsi="Times New Roman" w:cs="Times New Roman"/>
          <w:sz w:val="24"/>
          <w:szCs w:val="24"/>
        </w:rPr>
        <w:t>A tanuló információkat, tényeket, adatokat gyűjt, válogat, önállóan vagy társaival együttműködve rendszerez. Társadalmi jelenségeket hasonlít össze, összefüggéseket állapít meg, következtetéseket, magyarázatokat fogalmaz meg. A társadalommal, a honvédelemmel és az állampolgári feladatokkal kapcsolatban képes a problémák azonosítására, releváns kérdéseket alkot, javaslatokat tesz, társaival tervezeteket készít. Nyitott annak átgondolására, hogy a tudományos-technológiai fejlődés, a környezetvédelemmel kapcsolatos problémák és a fenntarthatóság kérdésköre miképpen hat életútjára, családjára és hazájára.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b/>
          <w:bCs/>
          <w:sz w:val="24"/>
          <w:szCs w:val="24"/>
        </w:rPr>
        <w:t>A személyes és társas kapcsolati kompetenciák: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pedagógus vagy a társak orientáló észrevételeit, javaslatait és tanácsait figyelembe véve a tanuló képes korrigálni álláspontját, véleményét, valamint módosíthatja, átértékelheti, felülbírálhatja döntéseit. A társas tanulás közösségi élménye növeli önbizalmát, önbecsülését, egyúttal segíti reális énképének alakulását, és erősíti a közösségért történő felelősségvállalást.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sz w:val="24"/>
          <w:szCs w:val="24"/>
        </w:rPr>
        <w:t>A kooperatív tanulás révén az együttes tevékenység saját élménnyé válik. A tanuló társaival közös véleményt alakít ki, javaslatokat fogalmaz meg és terveket készít. A tanulás folyamán sok esetben társaival együttműködve dolgoz fel szövegeket, készít beszámolókat, gyűjt információkat, továbbá bekapcsolódik egy téma vagy probléma közös megbeszélésébe, ennek során érveket-ellenérveket fogalmaz meg.</w:t>
      </w:r>
    </w:p>
    <w:p w:rsidR="004E6211" w:rsidRPr="004E6211" w:rsidRDefault="004E6211" w:rsidP="004E6211">
      <w:pPr>
        <w:rPr>
          <w:rFonts w:ascii="Times New Roman" w:hAnsi="Times New Roman" w:cs="Times New Roman"/>
          <w:sz w:val="24"/>
          <w:szCs w:val="24"/>
        </w:rPr>
      </w:pPr>
      <w:r w:rsidRPr="004E6211">
        <w:rPr>
          <w:rFonts w:ascii="Times New Roman" w:hAnsi="Times New Roman" w:cs="Times New Roman"/>
          <w:sz w:val="24"/>
          <w:szCs w:val="24"/>
        </w:rPr>
        <w:t>A tanulási tevékenységek jellege, a társas tanulás lehetőségei olyan szituációkat és légkört teremtenek, amelyek biztosítják a tanuló szorongásmentes önkifejezését, ezek révén támogatják véleményének, gondolatainak, érveinek szabad kifejtését, ugyanakkor tudatosítják, hogy saját szempontjai csak mások hasonló megnyilvánulásainak tiszteletben tartásával, érveinek megértésével, egyeztetésével érvényesülhetnek.</w:t>
      </w:r>
    </w:p>
    <w:p w:rsidR="004E6211" w:rsidRPr="004E6211" w:rsidRDefault="004E6211" w:rsidP="004E6211">
      <w:pPr>
        <w:rPr>
          <w:rFonts w:ascii="Times New Roman" w:hAnsi="Times New Roman" w:cs="Times New Roman"/>
          <w:b/>
          <w:smallCaps/>
          <w:sz w:val="24"/>
          <w:szCs w:val="24"/>
        </w:rPr>
      </w:pPr>
      <w:r w:rsidRPr="004E6211">
        <w:rPr>
          <w:rFonts w:ascii="Times New Roman" w:hAnsi="Times New Roman" w:cs="Times New Roman"/>
          <w:b/>
          <w:bCs/>
          <w:sz w:val="24"/>
          <w:szCs w:val="24"/>
        </w:rPr>
        <w:t>A kreativitás, a kreatív alkotás, önkifejezés és kulturális tudatosság kompetenciái: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tanuló lakóhelye történetét és a település kulturális, néprajzi értékeit megismerve arra törekszik, hogy gazdagítsa a helyi társadalom életét. Önállóan és társaival együttműködve újságcikket ír, weboldalt szerkeszt. Problémaérzékenység, egyúttal együttműködő, segítő szemlélet jellemzi a projektekben való tevékenységét.</w:t>
      </w:r>
    </w:p>
    <w:p w:rsidR="004E6211" w:rsidRPr="0041739B" w:rsidRDefault="004E6211" w:rsidP="004E6211">
      <w:pPr>
        <w:rPr>
          <w:rFonts w:ascii="Times New Roman" w:hAnsi="Times New Roman" w:cs="Times New Roman"/>
          <w:b/>
          <w:smallCaps/>
          <w:sz w:val="24"/>
          <w:szCs w:val="24"/>
        </w:rPr>
      </w:pPr>
      <w:r w:rsidRPr="004E6211">
        <w:rPr>
          <w:rFonts w:ascii="Times New Roman" w:hAnsi="Times New Roman" w:cs="Times New Roman"/>
          <w:b/>
          <w:sz w:val="24"/>
          <w:szCs w:val="24"/>
        </w:rPr>
        <w:t>Munkavállalói, innovációs és vállalkozói kompetenciák:</w:t>
      </w:r>
      <w:r w:rsidRPr="004E6211">
        <w:rPr>
          <w:rFonts w:ascii="Times New Roman" w:hAnsi="Times New Roman" w:cs="Times New Roman"/>
          <w:sz w:val="24"/>
          <w:szCs w:val="24"/>
        </w:rPr>
        <w:t xml:space="preserve"> A mindennapi élethez kapcsolódó készségfejlesztés, a hivatali ügyintézés intézményeinek és alapvető eljárásainak megismerése, </w:t>
      </w:r>
      <w:r w:rsidRPr="004E6211">
        <w:rPr>
          <w:rFonts w:ascii="Times New Roman" w:hAnsi="Times New Roman" w:cs="Times New Roman"/>
          <w:sz w:val="24"/>
          <w:szCs w:val="24"/>
        </w:rPr>
        <w:lastRenderedPageBreak/>
        <w:t>a munkavállaláshoz szükséges ismeretek és készségek megszerzése, fejlesztése elősegíti a tanulónak a felnőtt szerepekre való felkészülését. A tanuló javaslatokat fogalmaz meg, tervezeteket készít; mindez hozzájárul az innováció iránti nyitottság és igény, valamint a felelősségteljes munkamorál megalapozásához.</w:t>
      </w: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Ellenőrzés, értékelés:</w:t>
      </w:r>
    </w:p>
    <w:p w:rsidR="00DC6D22" w:rsidRDefault="00DC6D22" w:rsidP="004E6211">
      <w:pPr>
        <w:rPr>
          <w:rFonts w:ascii="Times New Roman" w:hAnsi="Times New Roman" w:cs="Times New Roman"/>
          <w:b/>
          <w:sz w:val="24"/>
          <w:szCs w:val="24"/>
        </w:rPr>
      </w:pPr>
    </w:p>
    <w:p w:rsidR="0041739B" w:rsidRDefault="00DC6D22" w:rsidP="004E6211">
      <w:pPr>
        <w:rPr>
          <w:rFonts w:ascii="Times New Roman" w:hAnsi="Times New Roman" w:cs="Times New Roman"/>
          <w:sz w:val="24"/>
          <w:szCs w:val="24"/>
        </w:rPr>
      </w:pPr>
      <w:r w:rsidRPr="0041739B">
        <w:rPr>
          <w:rFonts w:ascii="Times New Roman" w:hAnsi="Times New Roman" w:cs="Times New Roman"/>
          <w:sz w:val="24"/>
          <w:szCs w:val="24"/>
        </w:rPr>
        <w:t>A tantárgy tanulási eredményeinek követésére alapvetően a tanulást támogató értékelés</w:t>
      </w:r>
      <w:r w:rsidR="0041739B">
        <w:rPr>
          <w:rFonts w:ascii="Times New Roman" w:hAnsi="Times New Roman" w:cs="Times New Roman"/>
          <w:sz w:val="24"/>
          <w:szCs w:val="24"/>
        </w:rPr>
        <w:t>t alkalmazzuk:</w:t>
      </w:r>
    </w:p>
    <w:p w:rsidR="0041739B" w:rsidRDefault="0041739B" w:rsidP="0041739B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tanulót segítő, fejlesztő visszajelzések</w:t>
      </w:r>
    </w:p>
    <w:p w:rsidR="0041739B" w:rsidRDefault="0041739B" w:rsidP="0041739B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pedagógus és társak is értékelhetnek</w:t>
      </w:r>
    </w:p>
    <w:p w:rsidR="0041739B" w:rsidRDefault="0041739B" w:rsidP="0041739B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csoportos megbeszélés</w:t>
      </w:r>
    </w:p>
    <w:p w:rsidR="0041739B" w:rsidRDefault="0041739B" w:rsidP="0041739B">
      <w:pPr>
        <w:pStyle w:val="Listaszerbekezds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önértékelés.</w:t>
      </w:r>
    </w:p>
    <w:p w:rsidR="0041739B" w:rsidRPr="0041739B" w:rsidRDefault="0041739B" w:rsidP="0041739B">
      <w:pPr>
        <w:rPr>
          <w:rFonts w:ascii="Times New Roman" w:hAnsi="Times New Roman" w:cs="Times New Roman"/>
          <w:sz w:val="24"/>
          <w:szCs w:val="24"/>
        </w:rPr>
      </w:pPr>
    </w:p>
    <w:p w:rsidR="0041739B" w:rsidRDefault="0041739B" w:rsidP="0041739B">
      <w:pPr>
        <w:ind w:left="426" w:hanging="284"/>
        <w:rPr>
          <w:rFonts w:ascii="Times New Roman" w:hAnsi="Times New Roman" w:cs="Times New Roman"/>
          <w:sz w:val="24"/>
          <w:szCs w:val="24"/>
        </w:rPr>
      </w:pPr>
      <w:r w:rsidRPr="0041739B">
        <w:rPr>
          <w:rFonts w:ascii="Times New Roman" w:hAnsi="Times New Roman" w:cs="Times New Roman"/>
          <w:sz w:val="24"/>
          <w:szCs w:val="24"/>
        </w:rPr>
        <w:t>Az értékelési folyamatba kiemelt szempontként jelenik meg, hogy a tanuló:</w:t>
      </w:r>
    </w:p>
    <w:p w:rsidR="0041739B" w:rsidRDefault="0041739B" w:rsidP="0041739B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mennyire kapcsolódik be a tanórába</w:t>
      </w:r>
    </w:p>
    <w:p w:rsidR="0041739B" w:rsidRDefault="0041739B" w:rsidP="0041739B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mennyire kooperatív</w:t>
      </w:r>
    </w:p>
    <w:p w:rsidR="0041739B" w:rsidRDefault="0041739B" w:rsidP="0041739B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önálló munkája, illetve</w:t>
      </w:r>
    </w:p>
    <w:p w:rsidR="0041739B" w:rsidRDefault="0041739B" w:rsidP="0041739B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társaival folytatott digitális eszközhasználat segítségével megoldott feladatok minősége.</w:t>
      </w:r>
    </w:p>
    <w:p w:rsidR="0041739B" w:rsidRPr="0041739B" w:rsidRDefault="0041739B" w:rsidP="004173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Összegző-minősítő értékelése a tantárgynak érdemjeggyel történik.</w:t>
      </w:r>
    </w:p>
    <w:p w:rsidR="0041739B" w:rsidRPr="0041739B" w:rsidRDefault="0041739B" w:rsidP="0041739B">
      <w:pPr>
        <w:rPr>
          <w:rFonts w:ascii="Times New Roman" w:hAnsi="Times New Roman" w:cs="Times New Roman"/>
          <w:sz w:val="24"/>
          <w:szCs w:val="24"/>
        </w:rPr>
      </w:pPr>
    </w:p>
    <w:p w:rsidR="004E6211" w:rsidRPr="0041739B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Tankönyvválasztás, javasolt eszközök:</w:t>
      </w:r>
    </w:p>
    <w:p w:rsidR="004E6211" w:rsidRDefault="004E6211" w:rsidP="004E6211">
      <w:pPr>
        <w:rPr>
          <w:rFonts w:ascii="Times New Roman" w:hAnsi="Times New Roman" w:cs="Times New Roman"/>
          <w:b/>
          <w:sz w:val="24"/>
          <w:szCs w:val="24"/>
        </w:rPr>
      </w:pPr>
    </w:p>
    <w:p w:rsidR="004E6211" w:rsidRDefault="004E6211" w:rsidP="004E621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700D42">
        <w:rPr>
          <w:rFonts w:ascii="Times New Roman" w:hAnsi="Times New Roman" w:cs="Times New Roman"/>
          <w:sz w:val="24"/>
          <w:szCs w:val="24"/>
        </w:rPr>
        <w:t>Fontos a tankönyv minősége és tartalma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E6211" w:rsidRDefault="004E6211" w:rsidP="004E621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Áttekinthető, könnyen használható legyen.</w:t>
      </w:r>
    </w:p>
    <w:p w:rsidR="004E6211" w:rsidRDefault="004E6211" w:rsidP="004E621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Sok vizuális tartalommal rendelkezzen. Ábrák, </w:t>
      </w:r>
      <w:proofErr w:type="spellStart"/>
      <w:r>
        <w:rPr>
          <w:rFonts w:ascii="Times New Roman" w:hAnsi="Times New Roman" w:cs="Times New Roman"/>
          <w:sz w:val="24"/>
          <w:szCs w:val="24"/>
        </w:rPr>
        <w:t>diagrammok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segítsék a tantárgy anyagrészének könnyebb, sokszínűbb feldolgozását.</w:t>
      </w:r>
    </w:p>
    <w:p w:rsidR="0041739B" w:rsidRDefault="0041739B" w:rsidP="004E6211">
      <w:pPr>
        <w:pStyle w:val="Listaszerbekezds"/>
        <w:numPr>
          <w:ilvl w:val="0"/>
          <w:numId w:val="0"/>
        </w:numPr>
        <w:ind w:left="1440"/>
        <w:rPr>
          <w:rFonts w:ascii="Times New Roman" w:hAnsi="Times New Roman" w:cs="Times New Roman"/>
          <w:sz w:val="24"/>
          <w:szCs w:val="24"/>
        </w:rPr>
      </w:pPr>
    </w:p>
    <w:p w:rsidR="004E6211" w:rsidRDefault="004E6211" w:rsidP="004E6211">
      <w:pPr>
        <w:pStyle w:val="Listaszerbekezds"/>
        <w:numPr>
          <w:ilvl w:val="0"/>
          <w:numId w:val="0"/>
        </w:numPr>
        <w:ind w:left="1440"/>
        <w:rPr>
          <w:rFonts w:ascii="Times New Roman" w:hAnsi="Times New Roman" w:cs="Times New Roman"/>
          <w:sz w:val="24"/>
          <w:szCs w:val="24"/>
        </w:rPr>
      </w:pPr>
      <w:r w:rsidRPr="00700D42">
        <w:rPr>
          <w:rFonts w:ascii="Times New Roman" w:hAnsi="Times New Roman" w:cs="Times New Roman"/>
          <w:sz w:val="24"/>
          <w:szCs w:val="24"/>
        </w:rPr>
        <w:t>A munkatankönyv mellett javasolt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E6211" w:rsidRDefault="004E6211" w:rsidP="004E621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füzet</w:t>
      </w:r>
    </w:p>
    <w:p w:rsidR="004E6211" w:rsidRDefault="004E6211" w:rsidP="004E6211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folyamatos internet elérés</w:t>
      </w:r>
    </w:p>
    <w:p w:rsidR="004E6211" w:rsidRDefault="004E6211" w:rsidP="004E6211">
      <w:pPr>
        <w:pStyle w:val="Listaszerbekezds"/>
        <w:numPr>
          <w:ilvl w:val="0"/>
          <w:numId w:val="0"/>
        </w:numPr>
        <w:ind w:left="1440"/>
        <w:rPr>
          <w:rFonts w:ascii="Times New Roman" w:hAnsi="Times New Roman" w:cs="Times New Roman"/>
          <w:sz w:val="24"/>
          <w:szCs w:val="24"/>
        </w:rPr>
      </w:pPr>
    </w:p>
    <w:p w:rsidR="004E6211" w:rsidRPr="00700D42" w:rsidRDefault="004E6211" w:rsidP="004E6211">
      <w:pPr>
        <w:pStyle w:val="Listaszerbekezds"/>
        <w:numPr>
          <w:ilvl w:val="0"/>
          <w:numId w:val="0"/>
        </w:numPr>
        <w:ind w:left="1440"/>
        <w:rPr>
          <w:rFonts w:ascii="Times New Roman" w:hAnsi="Times New Roman" w:cs="Times New Roman"/>
          <w:sz w:val="24"/>
          <w:szCs w:val="24"/>
        </w:rPr>
      </w:pPr>
    </w:p>
    <w:p w:rsidR="00CE6EB9" w:rsidRDefault="00CE6EB9"/>
    <w:p w:rsidR="00CE6EB9" w:rsidRDefault="00CE6EB9"/>
    <w:p w:rsidR="00CE6EB9" w:rsidRDefault="00CE6EB9" w:rsidP="00CE6EB9">
      <w:bookmarkStart w:id="0" w:name="_GoBack"/>
      <w:bookmarkEnd w:id="0"/>
    </w:p>
    <w:p w:rsidR="00CE6EB9" w:rsidRPr="00C60B4D" w:rsidRDefault="00CE6EB9" w:rsidP="00CE6EB9">
      <w:pPr>
        <w:rPr>
          <w:rFonts w:ascii="Times New Roman" w:hAnsi="Times New Roman" w:cs="Times New Roman"/>
          <w:sz w:val="24"/>
          <w:szCs w:val="24"/>
        </w:rPr>
      </w:pPr>
      <w:bookmarkStart w:id="1" w:name="_1fob9te"/>
      <w:bookmarkStart w:id="2" w:name="_3znysh7"/>
      <w:bookmarkEnd w:id="1"/>
      <w:bookmarkEnd w:id="2"/>
      <w:r w:rsidRPr="00C60B4D">
        <w:rPr>
          <w:rFonts w:ascii="Times New Roman" w:hAnsi="Times New Roman" w:cs="Times New Roman"/>
          <w:b/>
          <w:sz w:val="24"/>
          <w:szCs w:val="24"/>
        </w:rPr>
        <w:t>A 8. évfolyamon az állampolgári ism</w:t>
      </w:r>
      <w:r w:rsidR="004E6211" w:rsidRPr="00C60B4D">
        <w:rPr>
          <w:rFonts w:ascii="Times New Roman" w:hAnsi="Times New Roman" w:cs="Times New Roman"/>
          <w:b/>
          <w:sz w:val="24"/>
          <w:szCs w:val="24"/>
        </w:rPr>
        <w:t>eretek tantárgy alapóraszáma: 36</w:t>
      </w:r>
      <w:r w:rsidRPr="00C60B4D">
        <w:rPr>
          <w:rFonts w:ascii="Times New Roman" w:hAnsi="Times New Roman" w:cs="Times New Roman"/>
          <w:b/>
          <w:sz w:val="24"/>
          <w:szCs w:val="24"/>
        </w:rPr>
        <w:t xml:space="preserve"> óra.</w:t>
      </w:r>
    </w:p>
    <w:p w:rsidR="00CE6EB9" w:rsidRDefault="00CE6EB9" w:rsidP="00CE6EB9">
      <w:pPr>
        <w:rPr>
          <w:rStyle w:val="Kiemels"/>
          <w:rFonts w:eastAsiaTheme="minorHAnsi" w:cstheme="minorBidi"/>
          <w:lang w:eastAsia="en-US"/>
        </w:rPr>
      </w:pPr>
      <w:r>
        <w:rPr>
          <w:rStyle w:val="Kiemels"/>
          <w:rFonts w:eastAsiaTheme="minorHAnsi" w:cstheme="minorBidi"/>
          <w:lang w:eastAsia="en-US"/>
        </w:rPr>
        <w:t>A témakörök áttekintő táblázata:</w:t>
      </w:r>
    </w:p>
    <w:tbl>
      <w:tblPr>
        <w:tblStyle w:val="1"/>
        <w:tblW w:w="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374"/>
        <w:gridCol w:w="1985"/>
      </w:tblGrid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left"/>
              <w:rPr>
                <w:rFonts w:eastAsia="Cambria" w:cs="Cambria"/>
                <w:color w:val="0070C0"/>
              </w:rPr>
            </w:pPr>
            <w:r>
              <w:rPr>
                <w:b/>
                <w:color w:val="0070C0"/>
              </w:rPr>
              <w:t>Témakör neve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Javasolt óraszám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ind w:left="28" w:hanging="28"/>
              <w:jc w:val="left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Család; a családi szocializáció jellemzői, a hagyományos családmodell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4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ind w:left="1066" w:hanging="1066"/>
              <w:jc w:val="left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A család gazdálkodása és pénzügyei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3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left"/>
              <w:rPr>
                <w:rFonts w:asciiTheme="majorHAnsi" w:hAnsiTheme="majorHAnsi" w:cstheme="majorHAnsi"/>
                <w:smallCaps/>
              </w:rPr>
            </w:pPr>
            <w:r>
              <w:rPr>
                <w:rFonts w:asciiTheme="majorHAnsi" w:hAnsiTheme="majorHAnsi" w:cstheme="majorHAnsi"/>
              </w:rPr>
              <w:t>Településünk, lakóhelyünk megismerése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eastAsia="Cambria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6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tabs>
                <w:tab w:val="left" w:pos="0"/>
              </w:tabs>
              <w:spacing w:after="0" w:line="240" w:lineRule="auto"/>
              <w:jc w:val="left"/>
              <w:rPr>
                <w:rFonts w:asciiTheme="majorHAnsi" w:hAnsiTheme="majorHAnsi" w:cstheme="majorHAnsi"/>
                <w:smallCaps/>
              </w:rPr>
            </w:pPr>
            <w:r>
              <w:rPr>
                <w:rFonts w:asciiTheme="majorHAnsi" w:hAnsiTheme="majorHAnsi" w:cstheme="majorHAnsi"/>
              </w:rPr>
              <w:t>Nemzet, nemzetiség; a haza iránti kötelezettségeink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eastAsia="Cambria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6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left"/>
              <w:rPr>
                <w:rFonts w:asciiTheme="majorHAnsi" w:hAnsiTheme="majorHAnsi" w:cstheme="majorHAnsi"/>
                <w:smallCaps/>
              </w:rPr>
            </w:pPr>
            <w:r>
              <w:rPr>
                <w:rFonts w:asciiTheme="majorHAnsi" w:hAnsiTheme="majorHAnsi" w:cstheme="majorHAnsi"/>
              </w:rPr>
              <w:t xml:space="preserve">A magyar állam alapvető intézményei, az állam szerepe a gazdaságban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eastAsia="Cambria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5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left"/>
              <w:rPr>
                <w:rFonts w:asciiTheme="majorHAnsi" w:hAnsiTheme="majorHAnsi" w:cstheme="majorHAnsi"/>
                <w:smallCaps/>
              </w:rPr>
            </w:pPr>
            <w:r>
              <w:rPr>
                <w:rFonts w:asciiTheme="majorHAnsi" w:hAnsiTheme="majorHAnsi" w:cstheme="majorHAnsi"/>
              </w:rPr>
              <w:t>Mindennapi ügyintézés; felkészülés a felnőttkori szerepekre, feladatokra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eastAsia="Cambria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4</w:t>
            </w:r>
            <w:r w:rsidR="004E6211">
              <w:rPr>
                <w:rFonts w:asciiTheme="majorHAnsi" w:hAnsiTheme="majorHAnsi" w:cstheme="majorHAnsi"/>
              </w:rPr>
              <w:t>+2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left"/>
              <w:rPr>
                <w:rFonts w:asciiTheme="majorHAnsi" w:hAnsiTheme="majorHAnsi" w:cstheme="majorHAnsi"/>
                <w:smallCaps/>
              </w:rPr>
            </w:pPr>
            <w:r>
              <w:rPr>
                <w:rFonts w:asciiTheme="majorHAnsi" w:hAnsiTheme="majorHAnsi" w:cstheme="majorHAnsi"/>
              </w:rPr>
              <w:t>A fogyasztóvédelem alapjai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eastAsia="Cambria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3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left"/>
              <w:rPr>
                <w:rFonts w:asciiTheme="majorHAnsi" w:hAnsiTheme="majorHAnsi" w:cstheme="majorHAnsi"/>
                <w:smallCaps/>
              </w:rPr>
            </w:pPr>
            <w:r>
              <w:rPr>
                <w:rFonts w:asciiTheme="majorHAnsi" w:hAnsiTheme="majorHAnsi" w:cstheme="majorHAnsi"/>
              </w:rPr>
              <w:t>A nagy ellátórendszerek: köznevelés, egészségügy és szociális ellátás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center"/>
              <w:rPr>
                <w:rFonts w:asciiTheme="majorHAnsi" w:eastAsia="Cambria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3</w:t>
            </w:r>
          </w:p>
        </w:tc>
      </w:tr>
      <w:tr w:rsidR="00CE6EB9" w:rsidTr="00CE6EB9"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CE6EB9">
            <w:pPr>
              <w:spacing w:after="0" w:line="240" w:lineRule="auto"/>
              <w:jc w:val="right"/>
              <w:rPr>
                <w:rFonts w:ascii="Cambria" w:hAnsi="Cambria" w:cs="Cambria"/>
                <w:b/>
                <w:color w:val="0070C0"/>
              </w:rPr>
            </w:pPr>
            <w:r>
              <w:rPr>
                <w:b/>
                <w:color w:val="0070C0"/>
              </w:rPr>
              <w:t>Összes óraszám: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6EB9" w:rsidRDefault="004E6211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36</w:t>
            </w:r>
          </w:p>
        </w:tc>
      </w:tr>
    </w:tbl>
    <w:p w:rsidR="00CE6EB9" w:rsidRDefault="00CE6EB9" w:rsidP="00CE6EB9">
      <w:pPr>
        <w:spacing w:before="480"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 xml:space="preserve">Témakör: </w:t>
      </w:r>
      <w:r>
        <w:rPr>
          <w:rFonts w:ascii="Cambria" w:eastAsia="Cambria" w:hAnsi="Cambria" w:cs="Cambria"/>
          <w:b/>
          <w:sz w:val="24"/>
          <w:szCs w:val="24"/>
        </w:rPr>
        <w:t>Család; a családi szocializáció jellemzői; a hagyományos családmodell</w:t>
      </w:r>
    </w:p>
    <w:p w:rsidR="00CE6EB9" w:rsidRDefault="00CE6EB9" w:rsidP="00CE6EB9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2E75B5"/>
        </w:rPr>
        <w:t>Javasolt óraszám:</w:t>
      </w:r>
      <w:r>
        <w:t xml:space="preserve"> </w:t>
      </w:r>
      <w:r>
        <w:rPr>
          <w:rFonts w:ascii="Cambria" w:eastAsia="Cambria" w:hAnsi="Cambria" w:cs="Cambria"/>
          <w:b/>
        </w:rPr>
        <w:t>4 óra</w:t>
      </w:r>
    </w:p>
    <w:p w:rsidR="00CE6EB9" w:rsidRDefault="00CE6EB9" w:rsidP="00CE6EB9">
      <w:pPr>
        <w:pStyle w:val="Cmsor3"/>
        <w:rPr>
          <w:b w:val="0"/>
        </w:rPr>
      </w:pPr>
      <w:r>
        <w:rPr>
          <w:smallCaps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felismeri a családi szocializációnak az ember életútját befolyásoló jelentőségét.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értelmezi a családi kohézió alapelemeit, jellemzőit: együttműködés, szeretetközösség, kölcsönösség, tisztelet;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 xml:space="preserve">értelmezi a </w:t>
      </w:r>
      <w:proofErr w:type="gramStart"/>
      <w:r>
        <w:rPr>
          <w:color w:val="000000"/>
        </w:rPr>
        <w:t>család</w:t>
      </w:r>
      <w:proofErr w:type="gramEnd"/>
      <w:r>
        <w:rPr>
          <w:color w:val="000000"/>
        </w:rPr>
        <w:t xml:space="preserve"> mint a társadalom alapvető intézményének szerepét és jellemzőit;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rFonts w:ascii="Cambria" w:eastAsia="Cambria" w:hAnsi="Cambria" w:cs="Cambria"/>
          <w:b/>
        </w:rPr>
      </w:pPr>
      <w:r>
        <w:rPr>
          <w:color w:val="000000"/>
        </w:rPr>
        <w:t>felismeri a véleménynyilvánítás, érvelés, a párbeszéd és a vita társadalmi hasznosságát.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Az önismeret, önértékelés és a reális énkép alakítása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A véleményalkotás és a véleménynyilvánítás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Az élményalapú, tapasztalati tanulás elősegítése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generációk közötti kapcsolat, a nemzedékek közötti párbeszéd erősítése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Az egymást követő generációk életútjának megismerése révén a történetiség saját élményű megtapasztalása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A hagyományos családmodell közösségi és társadalmi fontosságának tudatosítása, a családi szerepek megismerése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Ismeretszerzés, forrásfeldolgozás a családi szocializáció folyamatáról és jellemzőiről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Családtörténeti kutatás projekt a tanuló választása és egyéni tervezés alapján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 család fogalma és társadalmi szerepe; A család: szeretetközösség, együttműködés, kölcsönösség, tisztelet; A családi szerepek; A családi szocializáció jellemzői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család</w:t>
      </w:r>
      <w:proofErr w:type="gramEnd"/>
      <w:r>
        <w:t>, házasság, családi szerepek, gyermekvállalás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lastRenderedPageBreak/>
        <w:t>Javasolt tevékenységek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eastAsia="Cambria" w:hAnsiTheme="majorHAnsi" w:cstheme="majorHAnsi"/>
          <w:b/>
          <w:smallCaps/>
          <w:color w:val="2E75B5"/>
          <w:szCs w:val="24"/>
        </w:rPr>
      </w:pPr>
      <w:r>
        <w:rPr>
          <w:rFonts w:asciiTheme="majorHAnsi" w:hAnsiTheme="majorHAnsi" w:cstheme="majorHAnsi"/>
        </w:rPr>
        <w:t>Különböző szövegtípusok feldolgozása (naplók, ismeretterjesztő szövegek, memoárok) tartalmi elemeinek megértése, értelmezése és bemutatása a család fogalma és társadalmi szerepe témakörben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Szempontok és minta segítségével családtörténeti interjúterv összeállítása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Káté összeállítása, plakát készítése a családi szerepekről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Kérdések megfogalmazása, kérdéssor összeállítása minta alapján: családtörténeti interjúterv készítése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Családtörténeti fotómontázs, digitális tartalmak összeállítása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>Valós vagy elképzelt családtörténeti interjú készítése</w:t>
      </w:r>
    </w:p>
    <w:p w:rsidR="00CE6EB9" w:rsidRDefault="00CE6EB9" w:rsidP="00CE6EB9">
      <w:pPr>
        <w:spacing w:before="480" w:after="0" w:line="240" w:lineRule="auto"/>
        <w:rPr>
          <w:rFonts w:asciiTheme="majorHAnsi" w:hAnsiTheme="majorHAnsi" w:cstheme="majorHAnsi"/>
          <w:sz w:val="20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 xml:space="preserve">Témakör: </w:t>
      </w:r>
      <w:r>
        <w:rPr>
          <w:rFonts w:ascii="Cambria" w:eastAsia="Cambria" w:hAnsi="Cambria" w:cs="Cambria"/>
          <w:b/>
          <w:sz w:val="24"/>
          <w:szCs w:val="24"/>
        </w:rPr>
        <w:t>A család gazdálkodása és pénzügyei</w:t>
      </w:r>
    </w:p>
    <w:p w:rsidR="00CE6EB9" w:rsidRDefault="00CE6EB9" w:rsidP="00CE6EB9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2E75B5"/>
        </w:rPr>
        <w:t>Javasolt óraszám:</w:t>
      </w:r>
      <w:r>
        <w:t xml:space="preserve"> </w:t>
      </w:r>
      <w:r>
        <w:rPr>
          <w:rFonts w:ascii="Cambria" w:eastAsia="Cambria" w:hAnsi="Cambria" w:cs="Cambria"/>
          <w:b/>
        </w:rPr>
        <w:t>3 óra</w:t>
      </w:r>
    </w:p>
    <w:p w:rsidR="00CE6EB9" w:rsidRDefault="00CE6EB9" w:rsidP="00CE6EB9">
      <w:pPr>
        <w:pStyle w:val="Cmsor3"/>
        <w:rPr>
          <w:b w:val="0"/>
        </w:rPr>
      </w:pPr>
      <w:r>
        <w:rPr>
          <w:smallCaps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ismeri a családi háztartás összetevőit, értelmezi a család gazdálkodását meghatározó és befolyásoló tényezőket.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ind w:left="357" w:hanging="357"/>
      </w:pPr>
      <w:r>
        <w:rPr>
          <w:color w:val="000000"/>
        </w:rPr>
        <w:t>felismeri a családi háztartás gazdasági-pénzügyi fenntarthatóságának és a környezettudatos életvitel kialakításának társadalmi jelentőségét.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Az önismeret, önértékelés és a reális énkép alakítása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csoportosítási és rendszer</w:t>
      </w:r>
      <w:r>
        <w:t>e</w:t>
      </w:r>
      <w:r>
        <w:rPr>
          <w:color w:val="000000"/>
        </w:rPr>
        <w:t>zési készség fejlesztése; a rendszerszemlélet alakítása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több nézőpontú, mérlegelő gondolkodás fejlesztése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>Az élményalapú, tapasztalati tanulás elősegítése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digitális kompetencia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 xml:space="preserve">A szövegértés, szövegalkotás fejlesztése 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véleményalkotás és a véleménynyilvánítás támogatása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háztartás fogalmának értelmezése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család bevételeinek és kiadásainak csoportosítása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Információk gyűjtése és értelmezése a család megtakarítási lehetőségeiről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tudatos vásárlás családi és társadalmi hatásainak megismertetése, az ok – okozati összefüggések feltárása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családok takarékossági lehetőségei, a környezettudatos életvitel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családokra jellemző fogyasztási szokások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Családi költségvetés alapvető elemeinek megismerése, értelmezése, a következtetések megfogalmazása</w:t>
      </w:r>
    </w:p>
    <w:p w:rsidR="00CE6EB9" w:rsidRDefault="00CE6EB9" w:rsidP="00CE6EB9">
      <w:pPr>
        <w:spacing w:after="0"/>
        <w:ind w:left="360"/>
      </w:pPr>
    </w:p>
    <w:p w:rsidR="00CE6EB9" w:rsidRDefault="00CE6EB9" w:rsidP="00CE6EB9">
      <w:pPr>
        <w:numPr>
          <w:ilvl w:val="0"/>
          <w:numId w:val="5"/>
        </w:numPr>
        <w:spacing w:after="0"/>
      </w:pPr>
      <w:r>
        <w:t>Családi háztartás; Bevételek, kiadások; A család fogyasztási szokásai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családi</w:t>
      </w:r>
      <w:proofErr w:type="gramEnd"/>
      <w:r>
        <w:t xml:space="preserve"> háztartás, a család bevételei: jövedelmek, társadalmi juttatások, a tulajdonból származó jövedelmek, örökség, nyeremény, a család kiadásai: létszükségleti kiadások, jóléti (például kulturális, </w:t>
      </w:r>
      <w:r>
        <w:lastRenderedPageBreak/>
        <w:t>szabadidős és rekreációs) kiadások, rendkívüli kiadások, fogyasztás, pénzügyi tudatosság, gazdasági-pénzügyi fenntarthatóság¸ környezettudatosság;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eastAsia="Cambria" w:hAnsiTheme="majorHAnsi" w:cstheme="majorHAnsi"/>
          <w:b/>
          <w:smallCaps/>
          <w:color w:val="2E75B5"/>
          <w:szCs w:val="24"/>
        </w:rPr>
      </w:pPr>
      <w:r>
        <w:rPr>
          <w:rFonts w:asciiTheme="majorHAnsi" w:hAnsiTheme="majorHAnsi" w:cstheme="majorHAnsi"/>
        </w:rPr>
        <w:t>Családi háztartás, a család pénzügyeivel kapcsolatos dokumentumok elemzése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eastAsia="Calibri" w:hAnsiTheme="majorHAnsi" w:cstheme="majorHAnsi"/>
        </w:rPr>
      </w:pPr>
      <w:r>
        <w:rPr>
          <w:rFonts w:asciiTheme="majorHAnsi" w:hAnsiTheme="majorHAnsi" w:cstheme="majorHAnsi"/>
        </w:rPr>
        <w:t xml:space="preserve"> Egy elképzelt családi bevételeinek és kiadásainak megtervezése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Szakértői mozaik vagy más, kooperatív csoportmunkában használható értékelő, ellenőrző tevékenység segítségével egy fiktív családi költségvetés vizsgálata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Infokommunikációs eszközök segítségével információk gyűjtése és értelmezése a család megtakarítási lehetőségeiről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Érvek összegyűjtése a tudatos vásárlás családi és társadalmi hatásairól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>Plakát vagy digitális eszközökkel elkészített produktum a bevételekről és a kiadásokról, a megtakarítási lehetőségekről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>A környezettudatos életmód alakításának lehetőségeit, tényezőit feltáró képzelt vagy valós riport készítése</w:t>
      </w:r>
    </w:p>
    <w:p w:rsidR="00CE6EB9" w:rsidRDefault="00CE6EB9" w:rsidP="00CE6EB9">
      <w:pPr>
        <w:spacing w:before="480" w:after="0" w:line="240" w:lineRule="auto"/>
        <w:rPr>
          <w:rFonts w:asciiTheme="majorHAnsi" w:hAnsiTheme="majorHAnsi" w:cstheme="majorHAnsi"/>
          <w:sz w:val="20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 xml:space="preserve">Témakör: </w:t>
      </w:r>
      <w:r>
        <w:rPr>
          <w:rFonts w:ascii="Cambria" w:eastAsia="Cambria" w:hAnsi="Cambria" w:cs="Cambria"/>
          <w:b/>
          <w:sz w:val="24"/>
          <w:szCs w:val="24"/>
        </w:rPr>
        <w:t>Településünk, lakóhelyünk megismerése</w:t>
      </w:r>
    </w:p>
    <w:p w:rsidR="00CE6EB9" w:rsidRDefault="00CE6EB9" w:rsidP="00CE6EB9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2E75B5"/>
        </w:rPr>
        <w:t xml:space="preserve">Javasolt óraszám: </w:t>
      </w:r>
      <w:r>
        <w:rPr>
          <w:rFonts w:ascii="Cambria" w:eastAsia="Cambria" w:hAnsi="Cambria" w:cs="Cambria"/>
          <w:b/>
        </w:rPr>
        <w:t>6 óra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ismeri településének, lakóhelyének kulturális, néprajzi értékeit, a település történetének alapvető eseményeit és fordulópontjait;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ismeri a saját településének, lakóhelyének alapvető jellemzőit, értelmezi a településen működő intézmények és szervezetek szerepét és működését.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társaival együttműködve a lakóhelyével kapcsolatos javaslatokat fogalmaz meg, tervet készít a település fejlesztésének lehetőségeiről;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felismeri a véleménynyilvánítás, érvelés, a párbeszéd és a vita társadalmi hasznosságát;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arra törekszik, hogy feladatai egy részét a társas tanulás révén teljesítse;</w:t>
      </w:r>
    </w:p>
    <w:p w:rsidR="00CE6EB9" w:rsidRDefault="00CE6EB9" w:rsidP="00CE6EB9">
      <w:pPr>
        <w:numPr>
          <w:ilvl w:val="0"/>
          <w:numId w:val="2"/>
        </w:numPr>
        <w:ind w:left="357" w:hanging="357"/>
      </w:pPr>
      <w:r>
        <w:rPr>
          <w:color w:val="000000"/>
        </w:rPr>
        <w:t>önállóan vagy társaival együttműködve javaslatokat fogalmaz meg, tervet, tervezetet készít.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csoportosítási és rendszer</w:t>
      </w:r>
      <w:r>
        <w:t>e</w:t>
      </w:r>
      <w:r>
        <w:rPr>
          <w:color w:val="000000"/>
        </w:rPr>
        <w:t>zési készség fejlesztése; a rendszerszemlélet alakítása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több nézőpontú, mérlegelő gondolkodás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sz w:val="18"/>
          <w:szCs w:val="18"/>
        </w:rPr>
      </w:pPr>
      <w:r>
        <w:t>A véleményalkotás és a véleménynyilvánítás fejlesztése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A generációk közötti kapcsolat, a nemzedékek közötti párbeszéd erősítése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/>
      </w:pPr>
      <w:r>
        <w:t>Az élményalapú, tapasztalati tanulás elősegítése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Az együttműködési és a szervezőkészség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Szövegértési és szövegalkotási készség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Digitális kompetencia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 xml:space="preserve">A település, lakóhely környezeti sajátosságainak, történelmének megismerése 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A településen jelenlévő egyházi, vagy kulturális szervezet, sportegyesület megismerése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 xml:space="preserve"> A település, lakóhely jellemzőinek megismerése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A település történelmi, kulturális, néprajzi értékeinek megismerése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 w:themeColor="text1"/>
          <w:sz w:val="20"/>
          <w:szCs w:val="20"/>
        </w:rPr>
      </w:pPr>
      <w:r>
        <w:rPr>
          <w:color w:val="000000" w:themeColor="text1"/>
        </w:rPr>
        <w:t>A település, lakóhely közintézményei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 w:themeColor="text1"/>
          <w:sz w:val="20"/>
          <w:szCs w:val="20"/>
        </w:rPr>
      </w:pPr>
      <w:r>
        <w:rPr>
          <w:color w:val="000000" w:themeColor="text1"/>
        </w:rPr>
        <w:t>A település fejlesztésének lehetőségei</w:t>
      </w:r>
    </w:p>
    <w:p w:rsidR="00CE6EB9" w:rsidRDefault="00CE6EB9" w:rsidP="00CE6EB9">
      <w:pPr>
        <w:numPr>
          <w:ilvl w:val="0"/>
          <w:numId w:val="6"/>
        </w:numPr>
      </w:pPr>
      <w:r>
        <w:rPr>
          <w:color w:val="000000"/>
        </w:rPr>
        <w:lastRenderedPageBreak/>
        <w:t>A település, lakóhely alapvető jellemzői; A település</w:t>
      </w:r>
      <w:r>
        <w:t xml:space="preserve"> </w:t>
      </w:r>
      <w:r>
        <w:rPr>
          <w:color w:val="000000"/>
        </w:rPr>
        <w:t>történetének sajátosságai; A lakóhely kulturális értékei; A településen működő intézmények és szervezetek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intézmény</w:t>
      </w:r>
      <w:proofErr w:type="gramEnd"/>
      <w:r>
        <w:t>, önkormányzat, polgármester, polgármesteri hivatal, jegyző, egyház, vallási közösség, szervezet, karitatív szervezet, civil szervezet, alapítvány, településfejlesztés, társadalmi felelősség, fenntarthatóság;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numPr>
          <w:ilvl w:val="0"/>
          <w:numId w:val="3"/>
        </w:numPr>
        <w:spacing w:after="0"/>
      </w:pPr>
      <w:proofErr w:type="spellStart"/>
      <w:r>
        <w:t>Beszélgetőkör</w:t>
      </w:r>
      <w:proofErr w:type="spellEnd"/>
      <w:r>
        <w:t xml:space="preserve"> a település történelmi, kulturális, néprajzi értékeiről 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Településtörténeti kvíz összeállítása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>Ötletbörze: a település fejlesztése, a település környezetének javítása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Plakát vagy digitális tartalom készítése a település közintézményeiről, működésükről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Önálló vagy társas együttműködés eredményeként tematikus fotógalériák összeállítása a lakóhelyről, például Lakóhelyem múltja, archív fotók felhasználásával (Lakóhelyünk múltja…); Lakóhelyem, ahogy én látom (Lakóhelyünk, ahogy mi látjuk…)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  <w:sz w:val="20"/>
          <w:szCs w:val="20"/>
        </w:rPr>
      </w:pPr>
      <w:r>
        <w:rPr>
          <w:color w:val="000000"/>
        </w:rPr>
        <w:t>Kreatív írás: Az önálló vagy a társas tevékenység révén különböző publicisztikai műfajú szövegek alkotása a település kulturális értékeiről és/vagy mindennapi életéről, eseményeiről az iskola honlapja vagy a helyi újság, weboldal számára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Helytörténeti tabló készítése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Tematikus fotógalériák összeállítása a lakóhelyről: múltja, környezeti-természeti és kulturális értékei, jellegzetes épületei</w:t>
      </w:r>
    </w:p>
    <w:p w:rsidR="00CE6EB9" w:rsidRDefault="00CE6EB9" w:rsidP="00CE6EB9">
      <w:pPr>
        <w:spacing w:before="480" w:after="0"/>
        <w:rPr>
          <w:rFonts w:ascii="Cambria" w:eastAsia="Cambria" w:hAnsi="Cambria" w:cs="Cambria"/>
          <w:b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0070C0"/>
          <w:sz w:val="24"/>
          <w:szCs w:val="24"/>
        </w:rPr>
        <w:t>Témakör:</w:t>
      </w:r>
      <w:r>
        <w:rPr>
          <w:rFonts w:ascii="Cambria" w:eastAsia="Cambria" w:hAnsi="Cambria" w:cs="Cambria"/>
          <w:b/>
          <w:color w:val="2E75B5"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</w:rPr>
        <w:t>Nemzet, nemzetiség; a haza iránti kötelezettségek</w:t>
      </w:r>
    </w:p>
    <w:p w:rsidR="00CE6EB9" w:rsidRDefault="00CE6EB9" w:rsidP="00CE6EB9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0070C0"/>
        </w:rPr>
        <w:t>Javasolt óraszám:</w:t>
      </w:r>
      <w:r>
        <w:rPr>
          <w:color w:val="0070C0"/>
        </w:rPr>
        <w:t xml:space="preserve"> </w:t>
      </w:r>
      <w:r>
        <w:rPr>
          <w:rFonts w:ascii="Cambria" w:eastAsia="Cambria" w:hAnsi="Cambria" w:cs="Cambria"/>
          <w:b/>
        </w:rPr>
        <w:t>6 óra</w:t>
      </w:r>
    </w:p>
    <w:p w:rsidR="00CE6EB9" w:rsidRDefault="00CE6EB9" w:rsidP="00CE6EB9">
      <w:pPr>
        <w:pStyle w:val="Cmsor3"/>
        <w:rPr>
          <w:b w:val="0"/>
        </w:rPr>
      </w:pPr>
      <w:r>
        <w:rPr>
          <w:smallCaps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megfogalmazza a nemzeti identitás jelentőségét az egyén és a közösség szempontjából is.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társaival megvitatja a nemzetek, nemzetállamok helyét és szerepét a globális világban;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értelmezi és társaival megbeszéli a honvédelem jelentőségét a globalizáció korában;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felismeri a véleménynyilvánítás, érvelés, a párbeszéd és a vita társadalmi hasznosságát;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arra törekszik, hogy feladatai egy részét a társas tanulás révén teljesítse;</w:t>
      </w:r>
    </w:p>
    <w:p w:rsidR="00CE6EB9" w:rsidRDefault="00CE6EB9" w:rsidP="00CE6EB9">
      <w:pPr>
        <w:numPr>
          <w:ilvl w:val="0"/>
          <w:numId w:val="2"/>
        </w:numPr>
        <w:ind w:left="357" w:hanging="357"/>
      </w:pPr>
      <w:r>
        <w:rPr>
          <w:color w:val="000000"/>
        </w:rPr>
        <w:t>beszámolója elkészítéséhez önállóan vagy segítséggel használja az infokommunikációs eszközöket.</w:t>
      </w:r>
    </w:p>
    <w:p w:rsidR="00CE6EB9" w:rsidRDefault="00CE6EB9" w:rsidP="00CE6EB9">
      <w:pPr>
        <w:pStyle w:val="Cmsor3"/>
        <w:spacing w:before="120" w:after="0"/>
        <w:rPr>
          <w:smallCaps/>
          <w:color w:val="0070C0"/>
        </w:rPr>
      </w:pPr>
      <w:r>
        <w:rPr>
          <w:smallCaps/>
          <w:color w:val="0070C0"/>
        </w:rPr>
        <w:t>Fejlesztési feladatok és ismeretek</w:t>
      </w:r>
    </w:p>
    <w:p w:rsidR="00CE6EB9" w:rsidRDefault="00CE6EB9" w:rsidP="00CE6EB9">
      <w:pPr>
        <w:numPr>
          <w:ilvl w:val="0"/>
          <w:numId w:val="4"/>
        </w:numPr>
        <w:spacing w:after="0" w:line="240" w:lineRule="auto"/>
        <w:rPr>
          <w:color w:val="000000"/>
        </w:rPr>
      </w:pPr>
      <w:r>
        <w:rPr>
          <w:color w:val="000000"/>
        </w:rPr>
        <w:t>Az önismeret fejlesztése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line="240" w:lineRule="auto"/>
      </w:pPr>
      <w:r>
        <w:t>Az élményalapú, tapasztalati tanulás elősegítése</w:t>
      </w:r>
    </w:p>
    <w:p w:rsidR="00CE6EB9" w:rsidRDefault="00CE6EB9" w:rsidP="00CE6EB9">
      <w:pPr>
        <w:numPr>
          <w:ilvl w:val="0"/>
          <w:numId w:val="4"/>
        </w:numPr>
        <w:spacing w:after="0" w:line="240" w:lineRule="auto"/>
        <w:rPr>
          <w:color w:val="000000"/>
        </w:rPr>
      </w:pPr>
      <w:r>
        <w:rPr>
          <w:color w:val="000000"/>
        </w:rPr>
        <w:t>A több nézőpontú, mérlegelő gondolkodás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véleményalkotás és a véleménynyilvánítás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Digitális kompetencia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Szövegértési és szövegalkotási készség fejlesztése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Nemzeti identitás, hazaszeretet kialakítása, megerősítése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 magyar kulturális örökség és hagyományok megismerése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lastRenderedPageBreak/>
        <w:t>A közösség iránti kötelességtudat és felelősségérzet kialakítása, a patriotizmus és lokálpatriotizmus értelmezése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 honvédelem szerepének, lehetőségeinek, feladatainak megismerése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Más kultúrák iránti érdeklődés kialakítása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nemzetállamok helye, szerepe és fontossága a globális világban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Magyarország és az Európai Unió kapcsolatrendszerének megismerése, elemzése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Népek, nemzetiségek megismerése Magyarországon és a Kárpát-medencében</w:t>
      </w:r>
    </w:p>
    <w:p w:rsidR="00CE6EB9" w:rsidRDefault="00CE6EB9" w:rsidP="00CE6EB9">
      <w:pPr>
        <w:numPr>
          <w:ilvl w:val="0"/>
          <w:numId w:val="5"/>
        </w:numPr>
        <w:rPr>
          <w:color w:val="000000"/>
          <w:sz w:val="20"/>
          <w:szCs w:val="20"/>
        </w:rPr>
      </w:pPr>
      <w:r>
        <w:rPr>
          <w:color w:val="000000"/>
        </w:rPr>
        <w:t>Nemzetfogalom, nemzeti identitás, nemzetállam; Lokálpatriotizmus, hazafiság, európaiság; Nemzetiségek, nemzetiségi jogok</w:t>
      </w:r>
    </w:p>
    <w:p w:rsidR="00CE6EB9" w:rsidRDefault="00CE6EB9" w:rsidP="00CE6EB9">
      <w:pPr>
        <w:pStyle w:val="Cmsor3"/>
        <w:spacing w:before="120" w:after="0"/>
        <w:rPr>
          <w:smallCaps/>
          <w:color w:val="0070C0"/>
        </w:rPr>
      </w:pPr>
      <w:r>
        <w:rPr>
          <w:smallCaps/>
          <w:color w:val="0070C0"/>
        </w:rPr>
        <w:t>Fogalmak</w:t>
      </w:r>
    </w:p>
    <w:p w:rsidR="00CE6EB9" w:rsidRDefault="00CE6EB9" w:rsidP="00CE6EB9">
      <w:proofErr w:type="gramStart"/>
      <w:r>
        <w:t>nemzet</w:t>
      </w:r>
      <w:proofErr w:type="gramEnd"/>
      <w:r>
        <w:t>, nemzeti identitás, honvédelem, nemzeti kisebbség, nemzetiség, nemzetiségi jogok, Európai Unió, jogok és kötelezettségek, hazaszeretet, globalizáció, nemzetpolitika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eastAsia="Calibri" w:hAnsiTheme="majorHAnsi" w:cstheme="majorHAnsi"/>
        </w:rPr>
      </w:pPr>
      <w:r>
        <w:rPr>
          <w:rFonts w:asciiTheme="majorHAnsi" w:hAnsiTheme="majorHAnsi" w:cstheme="majorHAnsi"/>
        </w:rPr>
        <w:t>Fogalommagyarázat készítése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Forráselemzés: a nemzeti öntudat és a hazaszeretet megjelenése a művészeti alkotásokban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Digitális tartalmakkal támogatott előadás készítése a magyarországi nemzetiségek vagy egy nemzetiség hagyományairól, kultúrájáról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Vita a jogok és kötelességek egyensúlyáról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Gyűjtőmunka a honvédelem feladatairól, az ezzel kapcsolatos állampolgári kötelezettségekről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Lehetőség szerint a Honvédség állományából előadó meghívása az ország védelmével kapcsolatos feladatok témakörében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Esszéírás a nemzeti identitás megerősítésének fontosságáról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>Tabló készítése az Európai Unió legfontosabb intézményeiről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>Előadás a nemzeti önrendelkezés szerepéről a globális környezetben, ennek megvitatása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</w:rPr>
        <w:t xml:space="preserve">Grafikus szervező készítése Magyarország legfontosabb kétoldalú és többoldalú kötelezettségeiről, kapcsolatrendszeréről </w:t>
      </w:r>
    </w:p>
    <w:p w:rsidR="00CE6EB9" w:rsidRDefault="00CE6EB9" w:rsidP="00CE6EB9">
      <w:pPr>
        <w:spacing w:before="480"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inorHAnsi" w:eastAsia="Cambria" w:hAnsiTheme="minorHAnsi" w:cstheme="majorHAnsi"/>
          <w:b/>
          <w:smallCaps/>
          <w:color w:val="2E75B5"/>
          <w:sz w:val="24"/>
          <w:szCs w:val="24"/>
        </w:rPr>
        <w:t>Témakör:</w:t>
      </w:r>
      <w:r>
        <w:rPr>
          <w:rFonts w:asciiTheme="majorHAnsi" w:eastAsia="Cambria" w:hAnsiTheme="majorHAnsi" w:cstheme="majorHAnsi"/>
          <w:b/>
          <w:color w:val="2E75B5"/>
          <w:szCs w:val="24"/>
        </w:rPr>
        <w:t xml:space="preserve"> </w:t>
      </w:r>
      <w:r>
        <w:rPr>
          <w:rFonts w:asciiTheme="minorHAnsi" w:hAnsiTheme="minorHAnsi" w:cstheme="majorHAnsi"/>
          <w:b/>
          <w:sz w:val="24"/>
        </w:rPr>
        <w:t>A magyar állam alapvető intézményei; az állam szerepe a gazdaságban</w:t>
      </w:r>
    </w:p>
    <w:p w:rsidR="00CE6EB9" w:rsidRDefault="00CE6EB9" w:rsidP="00CE6EB9">
      <w:pPr>
        <w:spacing w:before="120"/>
        <w:rPr>
          <w:rFonts w:asciiTheme="minorHAnsi" w:hAnsiTheme="minorHAnsi"/>
          <w:b/>
          <w:sz w:val="24"/>
        </w:rPr>
      </w:pPr>
      <w:r>
        <w:rPr>
          <w:rFonts w:ascii="Cambria" w:eastAsia="Cambria" w:hAnsi="Cambria" w:cs="Cambria"/>
          <w:b/>
          <w:smallCaps/>
          <w:color w:val="2E75B5"/>
        </w:rPr>
        <w:t>Javasolt óraszám:</w:t>
      </w:r>
      <w:r>
        <w:t xml:space="preserve"> </w:t>
      </w:r>
      <w:r>
        <w:rPr>
          <w:rFonts w:asciiTheme="minorHAnsi" w:hAnsiTheme="minorHAnsi"/>
          <w:b/>
          <w:sz w:val="24"/>
        </w:rPr>
        <w:t>5 óra</w:t>
      </w:r>
    </w:p>
    <w:p w:rsidR="00CE6EB9" w:rsidRDefault="00CE6EB9" w:rsidP="00CE6EB9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ismeri a magyar állam alapvető intézményeinek feladatkörét és működését;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értelmezi a törvényalkotás folyamatát;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azonosítja az igazságszolgáltatás intézményeit és működésük jellemzőit;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 xml:space="preserve">értelmezi az </w:t>
      </w:r>
      <w:proofErr w:type="gramStart"/>
      <w:r>
        <w:rPr>
          <w:color w:val="000000"/>
        </w:rPr>
        <w:t>állam gazdasági</w:t>
      </w:r>
      <w:proofErr w:type="gramEnd"/>
      <w:r>
        <w:rPr>
          <w:color w:val="000000"/>
        </w:rPr>
        <w:t xml:space="preserve"> szerepvállalásának területeit.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felismeri a jogok és kötelességek közötti egyensúly kialakításának és fenntartásának fontosságát;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beszámolója elkészítéséhez önállóan vagy segítséggel használja az infokommunikációs eszközöket;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felismeri a közteherviselés társadalmi és erkölcsi jelentőségét, kiemeli az adómorál javításának fontosságát.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Digitális kompetencia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lastRenderedPageBreak/>
        <w:t>Szövegértési és szövegalkotási készség fejlesztése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csoportosítási és rendszerezési készség fejlesztése; a rendszerszemlélet alakítása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több nézőpontú, mérlegelő gondolkodás fejlesztése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/>
      </w:pPr>
      <w:r>
        <w:t>Az élményalapú, tapasztalati tanulás elősegítése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 xml:space="preserve">A magyar állam alapvető intézményeinek megismerése, rendszerezése 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magyar állampolgárság feltételei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törvényalkotás menete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Az igazságszolgáltatás intézményeinek és funkcióinak megismerése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Az igazságszolgáltatás szereplői és feladatkörük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Az állam feladatainak megismerése, gazdasági szerepének azonosítása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Az állam bevételeinek csoportosítása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háztartások és az állam kapcsolatrendszere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 közteherviselés, az adózás társadalmi jelentősége</w:t>
      </w:r>
    </w:p>
    <w:p w:rsidR="00CE6EB9" w:rsidRDefault="00CE6EB9" w:rsidP="00CE6EB9">
      <w:pPr>
        <w:numPr>
          <w:ilvl w:val="0"/>
          <w:numId w:val="5"/>
        </w:numPr>
        <w:rPr>
          <w:color w:val="000000"/>
          <w:sz w:val="20"/>
          <w:szCs w:val="20"/>
        </w:rPr>
      </w:pPr>
      <w:r>
        <w:rPr>
          <w:color w:val="000000"/>
        </w:rPr>
        <w:t>A magyar állam alapvető intézményei: köztársasági elnök, Országgyűlés, Kormány, Alkotmánybíróság; Az igazságszolgáltatás funkciója és jellemzői; A bíróságok és az ügyészségek; Az ügyvéd tevékenysége és szerepe; Az állam szerepe a gazdaságban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állam</w:t>
      </w:r>
      <w:proofErr w:type="gramEnd"/>
      <w:r>
        <w:t>, államforma, állampolgárság, alkotmány, Magyarország Alaptörvénye, köztársasági elnök, Országgyűlés, törvény, Kormány, Alkotmánybíróság, jogképesség, korlátozott jogképesség, intézmény, polgári per, büntetőper, bíróság, ügyészség, ügyvéd, közteherviselés, adó, adófajták, adómorál, pénzügyi tudatosság, rendvédelem, katasztrófavédelem;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eastAsia="Calibri" w:hAnsiTheme="majorHAnsi" w:cstheme="majorHAnsi"/>
        </w:rPr>
      </w:pPr>
      <w:r>
        <w:rPr>
          <w:rFonts w:asciiTheme="majorHAnsi" w:hAnsiTheme="majorHAnsi" w:cstheme="majorHAnsi"/>
        </w:rPr>
        <w:t>Magyarország államformáiról időszalagos bemutató készítése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A törvényalkotás folyamatának bemutatása tanulói kiselőadás segítségével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Folyamatábra vagy egyéb grafikai szervező készítése és értelmezése a törvényalkotás folyamatáról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Igazságszolgáltatás részei: plakát vagy digitális tartalom készítése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Vita: a közteherviselés szerepéről, az adóelkerülés morális és gazdasági következményeiről 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Szakértői mozaik: A magyar állam alapvető intézményei; Az állam szerepe a gazdaságban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Strukturált szövegalkotási feladat – az állami intézmények rendszerének vázlatos bemutatása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Egy kiválasztott intézmény egy napjáról, az ott elvégzett feladatokról elképzelt hivatalnok élménybeszámolójának készítése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Plakát vagy digitális bemutató készítése az állampolgári jogokról és kötelezettségekről.</w:t>
      </w:r>
    </w:p>
    <w:p w:rsidR="00CE6EB9" w:rsidRDefault="00CE6EB9" w:rsidP="00CE6EB9">
      <w:pPr>
        <w:spacing w:before="480" w:after="0"/>
        <w:rPr>
          <w:color w:val="000000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 xml:space="preserve">Témakör: </w:t>
      </w:r>
      <w:r>
        <w:rPr>
          <w:rFonts w:ascii="Cambria" w:eastAsia="Cambria" w:hAnsi="Cambria" w:cs="Cambria"/>
          <w:b/>
          <w:sz w:val="24"/>
          <w:szCs w:val="24"/>
        </w:rPr>
        <w:t>Mindennapi ügyintézés, felkészülés a felnőttkori szerepekre</w:t>
      </w:r>
    </w:p>
    <w:p w:rsidR="00CE6EB9" w:rsidRDefault="00CE6EB9" w:rsidP="00CE6EB9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2E75B5"/>
        </w:rPr>
        <w:t>Javasolt óraszám:</w:t>
      </w:r>
      <w:r>
        <w:t xml:space="preserve"> </w:t>
      </w:r>
      <w:r w:rsidR="004E6211">
        <w:rPr>
          <w:rFonts w:ascii="Cambria" w:eastAsia="Cambria" w:hAnsi="Cambria" w:cs="Cambria"/>
          <w:b/>
        </w:rPr>
        <w:t xml:space="preserve">6 </w:t>
      </w:r>
      <w:r>
        <w:rPr>
          <w:rFonts w:ascii="Cambria" w:eastAsia="Cambria" w:hAnsi="Cambria" w:cs="Cambria"/>
          <w:b/>
        </w:rPr>
        <w:t>óra</w:t>
      </w:r>
    </w:p>
    <w:p w:rsidR="00CE6EB9" w:rsidRDefault="00CE6EB9" w:rsidP="00CE6EB9">
      <w:pPr>
        <w:pStyle w:val="Cmsor3"/>
        <w:rPr>
          <w:b w:val="0"/>
        </w:rPr>
      </w:pPr>
      <w:r>
        <w:rPr>
          <w:smallCaps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</w:pPr>
      <w:r>
        <w:rPr>
          <w:color w:val="000000"/>
        </w:rPr>
        <w:t>azonosítja a mindennapi ügyintézés alapintézményeit, az alapvető ellátó rendszerek funkcióját és működési sajátosságait;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megismeri és értelmezi a diákmunka alapvető jogi feltételeit, kereteit.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t>társaival együttműködve információkat gyűjt és értelmez a foglalkoztatás, a szakmaszerkezet változásairól;</w:t>
      </w:r>
    </w:p>
    <w:p w:rsidR="00CE6EB9" w:rsidRDefault="00CE6EB9" w:rsidP="00CE6EB9">
      <w:pPr>
        <w:numPr>
          <w:ilvl w:val="0"/>
          <w:numId w:val="2"/>
        </w:numPr>
        <w:spacing w:after="0"/>
        <w:ind w:left="357" w:hanging="357"/>
        <w:rPr>
          <w:color w:val="000000"/>
        </w:rPr>
      </w:pPr>
      <w:r>
        <w:rPr>
          <w:color w:val="000000"/>
        </w:rPr>
        <w:lastRenderedPageBreak/>
        <w:t>arra törekszik, hogy feladatai egy részét a társas tanulás révén teljesítse;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beszámolója elkészítéséhez önállóan vagy segítséggel használja az infokommunikációs eszközöket.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 csoportosítási és rendszerezési készség fejlesztése; a rendszerszemlélet alakítása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 több nézőpontú, mérlegelő gondolkodás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/>
      </w:pPr>
      <w:r>
        <w:t>Az élményalapú, tapasztalati tanulás elősegítése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A generációk közötti kapcsolat, a nemzedékek közötti párbeszéd erősítése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Digitális kompetencia fejlesztése</w:t>
      </w:r>
    </w:p>
    <w:p w:rsidR="00CE6EB9" w:rsidRDefault="00CE6EB9" w:rsidP="00CE6EB9">
      <w:pPr>
        <w:numPr>
          <w:ilvl w:val="0"/>
          <w:numId w:val="3"/>
        </w:numPr>
        <w:spacing w:after="0"/>
        <w:rPr>
          <w:color w:val="000000"/>
        </w:rPr>
      </w:pPr>
      <w:r>
        <w:rPr>
          <w:color w:val="000000"/>
        </w:rPr>
        <w:t>Szövegértési és szövegalkotási készség fejlesztése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A mindennapi ügyintézés alapvető feladatai, a legfontosabb ügytípusok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 xml:space="preserve">Az elektronikus ügyintézés 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A diákmunka jogi feltételeinek, speciális jellemzőinek megismerése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Foglalkozások, szakmák, hivatások szempontok csoportosítása, összehasonlítása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A munkaerőpiac alapvető feltételrendszerének megismerése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Az életpálya-tervezés kérdései</w:t>
      </w:r>
    </w:p>
    <w:p w:rsidR="00CE6EB9" w:rsidRDefault="00CE6EB9" w:rsidP="00CE6EB9">
      <w:pPr>
        <w:numPr>
          <w:ilvl w:val="0"/>
          <w:numId w:val="6"/>
        </w:numPr>
        <w:rPr>
          <w:color w:val="000000"/>
          <w:sz w:val="20"/>
          <w:szCs w:val="20"/>
        </w:rPr>
      </w:pPr>
      <w:r>
        <w:rPr>
          <w:color w:val="000000"/>
        </w:rPr>
        <w:t>A mindennapi ügyintézés területei; Az állampolgár hivatali ügyintézése; Foglalkozások, szakmák, a szakmaszerkezet változásai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ügyfélkapu</w:t>
      </w:r>
      <w:proofErr w:type="gramEnd"/>
      <w:r>
        <w:t>, kormányablak, kormányhivatal, járási hivatal, polgármesteri hivatal, települési, fővárosi és kerületi önkormányzat,  körjegyzőség, diákmunka, munkaszerződés, pályaorientáció, életpálya-tervezés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pStyle w:val="Listaszerbekezds"/>
        <w:numPr>
          <w:ilvl w:val="0"/>
          <w:numId w:val="0"/>
        </w:numPr>
        <w:spacing w:after="0" w:line="240" w:lineRule="auto"/>
        <w:ind w:left="360"/>
        <w:rPr>
          <w:rFonts w:asciiTheme="majorHAnsi" w:eastAsia="Calibri" w:hAnsiTheme="majorHAnsi" w:cstheme="majorHAnsi"/>
        </w:rPr>
      </w:pPr>
      <w:r>
        <w:rPr>
          <w:rFonts w:asciiTheme="majorHAnsi" w:hAnsiTheme="majorHAnsi" w:cstheme="majorHAnsi"/>
        </w:rPr>
        <w:t>Tabló készítése a családokat érintő legfontosabb hivatali ügytípusokról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t>Helyzetgyakorlat vagy szituációs játék a mindennapi ügyintézés egy-egy eljárásáról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Vita: a diákmunka szerepe és lehetőségei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Grafikai szervező segítségével a szakmák, foglalkozások, hivatások csoportosítása</w:t>
      </w:r>
    </w:p>
    <w:p w:rsidR="00CE6EB9" w:rsidRDefault="00CE6EB9" w:rsidP="00CE6EB9">
      <w:pPr>
        <w:pStyle w:val="Listaszerbekezds"/>
        <w:numPr>
          <w:ilvl w:val="0"/>
          <w:numId w:val="3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Kiselőadás, prezentáció készítése a </w:t>
      </w:r>
      <w:proofErr w:type="spellStart"/>
      <w:r>
        <w:rPr>
          <w:rFonts w:asciiTheme="majorHAnsi" w:hAnsiTheme="majorHAnsi" w:cstheme="majorHAnsi"/>
        </w:rPr>
        <w:t>digitalizáció</w:t>
      </w:r>
      <w:proofErr w:type="spellEnd"/>
      <w:r>
        <w:rPr>
          <w:rFonts w:asciiTheme="majorHAnsi" w:hAnsiTheme="majorHAnsi" w:cstheme="majorHAnsi"/>
        </w:rPr>
        <w:t xml:space="preserve"> és robotika szerepéről a munkaerőpiac változásaiban  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 xml:space="preserve">Plakát készítése a pályaorientációt meghatározó tényezőkről </w:t>
      </w:r>
    </w:p>
    <w:p w:rsidR="00CE6EB9" w:rsidRDefault="00CE6EB9" w:rsidP="00CE6EB9">
      <w:pPr>
        <w:numPr>
          <w:ilvl w:val="0"/>
          <w:numId w:val="3"/>
        </w:numPr>
        <w:spacing w:after="0"/>
      </w:pPr>
      <w:r>
        <w:rPr>
          <w:color w:val="000000"/>
        </w:rPr>
        <w:t>A szakmák, foglalkozások, mesterség és hivatás projekthez kapcsolódva beszámoló készítése egy szakmáról, szakmacsoportról</w:t>
      </w:r>
    </w:p>
    <w:p w:rsidR="00CE6EB9" w:rsidRDefault="00CE6EB9" w:rsidP="00CE6EB9">
      <w:pPr>
        <w:numPr>
          <w:ilvl w:val="0"/>
          <w:numId w:val="3"/>
        </w:numPr>
        <w:spacing w:after="0" w:line="240" w:lineRule="auto"/>
      </w:pPr>
      <w:r>
        <w:rPr>
          <w:color w:val="000000"/>
        </w:rPr>
        <w:t xml:space="preserve">Disputa: Az </w:t>
      </w:r>
      <w:proofErr w:type="spellStart"/>
      <w:r>
        <w:rPr>
          <w:color w:val="000000"/>
        </w:rPr>
        <w:t>automatizáció</w:t>
      </w:r>
      <w:proofErr w:type="spellEnd"/>
      <w:r>
        <w:rPr>
          <w:color w:val="000000"/>
        </w:rPr>
        <w:t xml:space="preserve">, a </w:t>
      </w:r>
      <w:proofErr w:type="spellStart"/>
      <w:r>
        <w:rPr>
          <w:color w:val="000000"/>
        </w:rPr>
        <w:t>digitalizáció</w:t>
      </w:r>
      <w:proofErr w:type="spellEnd"/>
      <w:r>
        <w:rPr>
          <w:color w:val="000000"/>
        </w:rPr>
        <w:t xml:space="preserve"> és a </w:t>
      </w:r>
      <w:proofErr w:type="spellStart"/>
      <w:r>
        <w:rPr>
          <w:color w:val="000000"/>
        </w:rPr>
        <w:t>robotizáció</w:t>
      </w:r>
      <w:proofErr w:type="spellEnd"/>
      <w:r>
        <w:rPr>
          <w:color w:val="000000"/>
        </w:rPr>
        <w:t xml:space="preserve"> gazdasági és társadalmi következményei</w:t>
      </w:r>
    </w:p>
    <w:p w:rsidR="00CE6EB9" w:rsidRDefault="00CE6EB9" w:rsidP="00CE6EB9">
      <w:pPr>
        <w:spacing w:before="480" w:after="0"/>
        <w:rPr>
          <w:rFonts w:ascii="Cambria" w:eastAsia="Cambria" w:hAnsi="Cambria" w:cs="Cambria"/>
          <w:b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 xml:space="preserve">Témakör: </w:t>
      </w:r>
      <w:r>
        <w:rPr>
          <w:rFonts w:ascii="Cambria" w:eastAsia="Cambria" w:hAnsi="Cambria" w:cs="Cambria"/>
          <w:b/>
          <w:sz w:val="24"/>
          <w:szCs w:val="24"/>
        </w:rPr>
        <w:t>A fogyasztóvédelem alapjai</w:t>
      </w:r>
    </w:p>
    <w:p w:rsidR="00CE6EB9" w:rsidRDefault="00CE6EB9" w:rsidP="00CE6EB9">
      <w:pPr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2E75B5"/>
        </w:rPr>
        <w:t>Javasolt óraszám:</w:t>
      </w:r>
      <w:r>
        <w:t xml:space="preserve"> </w:t>
      </w:r>
      <w:r>
        <w:rPr>
          <w:rFonts w:ascii="Cambria" w:eastAsia="Cambria" w:hAnsi="Cambria" w:cs="Cambria"/>
          <w:b/>
        </w:rPr>
        <w:t>3 óra</w:t>
      </w:r>
    </w:p>
    <w:p w:rsidR="00CE6EB9" w:rsidRDefault="00CE6EB9" w:rsidP="00CE6EB9">
      <w:pPr>
        <w:pStyle w:val="Cmsor3"/>
        <w:rPr>
          <w:b w:val="0"/>
        </w:rPr>
      </w:pPr>
      <w:r>
        <w:rPr>
          <w:smallCaps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rPr>
          <w:rFonts w:ascii="Cambria" w:eastAsia="Cambria" w:hAnsi="Cambria" w:cs="Cambria"/>
          <w:b/>
        </w:rPr>
      </w:pPr>
      <w:r>
        <w:rPr>
          <w:color w:val="000000"/>
        </w:rPr>
        <w:t>fogyasztási szokásaiban érvényesíti a tudatosság szempontjait is.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pStyle w:val="Listaszerbekezds"/>
      </w:pPr>
      <w:r>
        <w:t>A kommunikációs készség fejlesztése</w:t>
      </w:r>
    </w:p>
    <w:p w:rsidR="00CE6EB9" w:rsidRDefault="00CE6EB9" w:rsidP="00CE6EB9">
      <w:pPr>
        <w:pStyle w:val="Listaszerbekezds"/>
      </w:pPr>
      <w:r>
        <w:t>A több nézőpontú, értelmező gondolkodás fejlesztése</w:t>
      </w:r>
    </w:p>
    <w:p w:rsidR="00CE6EB9" w:rsidRDefault="00CE6EB9" w:rsidP="00CE6EB9">
      <w:pPr>
        <w:pStyle w:val="Listaszerbekezds"/>
      </w:pPr>
      <w:r>
        <w:t>A rendszerezési képesség fejlesztése, a rendszerszemlélet alakítása</w:t>
      </w:r>
    </w:p>
    <w:p w:rsidR="00CE6EB9" w:rsidRDefault="00CE6EB9" w:rsidP="00CE6EB9">
      <w:pPr>
        <w:pStyle w:val="Listaszerbekezds"/>
      </w:pPr>
      <w:r>
        <w:lastRenderedPageBreak/>
        <w:t>Digitális kompetencia fejlesztése</w:t>
      </w:r>
    </w:p>
    <w:p w:rsidR="00CE6EB9" w:rsidRDefault="00CE6EB9" w:rsidP="00CE6EB9">
      <w:pPr>
        <w:pStyle w:val="Listaszerbekezds"/>
      </w:pPr>
      <w:r>
        <w:t>Szövegértési és szövegalkotási készség fejlesztése</w:t>
      </w:r>
    </w:p>
    <w:p w:rsidR="00CE6EB9" w:rsidRDefault="00CE6EB9" w:rsidP="00CE6EB9">
      <w:pPr>
        <w:pStyle w:val="Listaszerbekezds"/>
      </w:pPr>
      <w:r>
        <w:t xml:space="preserve">A döntési képesség fejlesztése </w:t>
      </w:r>
    </w:p>
    <w:p w:rsidR="00CE6EB9" w:rsidRDefault="00CE6EB9" w:rsidP="00CE6EB9">
      <w:pPr>
        <w:pStyle w:val="Listaszerbekezds"/>
      </w:pPr>
      <w:r>
        <w:t>Az élményalapú, tapasztalati tanulás elősegítése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>A fogyasztóvédelem fogalmának értelmezése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 xml:space="preserve">A fogyasztóvédelem tipikus területei 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>A fogyasztói jogok és azok érvényesítésének lehetőségei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>A fogyasztói társadalom kialakulása, sajátosságai: lehetőségek és veszélyek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>A tudatos fogyasztói magatartás és a fenntarthatóság, környezetvédelem kapcsolata</w:t>
      </w:r>
    </w:p>
    <w:p w:rsidR="00CE6EB9" w:rsidRDefault="00CE6EB9" w:rsidP="00CE6EB9">
      <w:pPr>
        <w:pStyle w:val="Listaszerbekezds"/>
        <w:numPr>
          <w:ilvl w:val="0"/>
          <w:numId w:val="4"/>
        </w:numPr>
      </w:pPr>
      <w:r>
        <w:t>Szerkezeti és folyamatábra értelmezése a fogyasztói jogokról és a fogyasztói érdekek érvényesítéséről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/>
      </w:pPr>
      <w:r>
        <w:t>A körültekintő vásárlást megalapozó tájékozódás fontosságának tudatosítása</w:t>
      </w:r>
    </w:p>
    <w:p w:rsidR="00CE6EB9" w:rsidRDefault="00CE6EB9" w:rsidP="00CE6EB9">
      <w:r>
        <w:t>--    Fogyasztóvédelem; fogyasztói jogok; tudatos fogyasztó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fogyasztóvédelem</w:t>
      </w:r>
      <w:proofErr w:type="gramEnd"/>
      <w:r>
        <w:t>, fogyasztói jogok, fogyasztói társadalom, a fogyasztói érdekek védelme, tudatos fogyasztó, fenntarthatóság, ökológiai lábnyom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eastAsia="Calibri" w:hAnsiTheme="majorHAnsi" w:cstheme="majorHAnsi"/>
        </w:rPr>
      </w:pPr>
      <w:r>
        <w:rPr>
          <w:rFonts w:asciiTheme="majorHAnsi" w:hAnsiTheme="majorHAnsi" w:cstheme="majorHAnsi"/>
        </w:rPr>
        <w:t>Fogyasztóvédelemi tájékoztató plakát készítése,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Elképzelt vagy valós fogyasztóvédelmi esetek gyűjtése a sajtóból vagy a világháló segítségével</w:t>
      </w:r>
    </w:p>
    <w:p w:rsidR="00CE6EB9" w:rsidRDefault="00CE6EB9" w:rsidP="00CE6EB9">
      <w:pPr>
        <w:pStyle w:val="Listaszerbekezds"/>
        <w:numPr>
          <w:ilvl w:val="0"/>
          <w:numId w:val="4"/>
        </w:numPr>
        <w:rPr>
          <w:rFonts w:ascii="Calibri" w:hAnsi="Calibri" w:cs="Calibri"/>
        </w:rPr>
      </w:pPr>
      <w:r>
        <w:t>Animáció vagy prezentáció készítése a tudatos fogyasztói magatartás ismérveiről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Vita: a tudatos fogyasztói magatartás és a fenntarthatóság kapcsolatáról</w:t>
      </w:r>
    </w:p>
    <w:p w:rsidR="00CE6EB9" w:rsidRDefault="00CE6EB9" w:rsidP="00CE6EB9">
      <w:pPr>
        <w:pStyle w:val="Listaszerbekezds"/>
        <w:numPr>
          <w:ilvl w:val="0"/>
          <w:numId w:val="0"/>
        </w:numPr>
        <w:spacing w:after="0" w:line="240" w:lineRule="auto"/>
        <w:ind w:left="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Folyamatábra készítése a fogyasztói társadalom kialakulásának hatásairól a természeti környezetre </w:t>
      </w:r>
    </w:p>
    <w:p w:rsidR="00CE6EB9" w:rsidRDefault="00CE6EB9" w:rsidP="00CE6EB9">
      <w:pPr>
        <w:spacing w:before="480" w:after="0" w:line="240" w:lineRule="auto"/>
        <w:rPr>
          <w:rFonts w:asciiTheme="majorHAnsi" w:hAnsiTheme="majorHAnsi" w:cstheme="majorHAnsi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 xml:space="preserve">Témakör: </w:t>
      </w:r>
      <w:r>
        <w:rPr>
          <w:rFonts w:ascii="Cambria" w:eastAsia="Cambria" w:hAnsi="Cambria" w:cs="Cambria"/>
          <w:b/>
          <w:sz w:val="24"/>
          <w:szCs w:val="24"/>
        </w:rPr>
        <w:t>A nagy ellátórendszerek: köznevelés, egészségügy és a szociális ellátás</w:t>
      </w:r>
    </w:p>
    <w:p w:rsidR="00CE6EB9" w:rsidRDefault="00CE6EB9" w:rsidP="00CE6EB9">
      <w:pPr>
        <w:spacing w:before="120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mallCaps/>
          <w:color w:val="2E75B5"/>
        </w:rPr>
        <w:t>Javasolt óraszám:</w:t>
      </w:r>
      <w:r>
        <w:t xml:space="preserve"> </w:t>
      </w:r>
      <w:r>
        <w:rPr>
          <w:rFonts w:ascii="Cambria" w:eastAsia="Cambria" w:hAnsi="Cambria" w:cs="Cambria"/>
          <w:b/>
        </w:rPr>
        <w:t>3 óra</w:t>
      </w:r>
    </w:p>
    <w:p w:rsidR="00CE6EB9" w:rsidRDefault="00CE6EB9" w:rsidP="00CE6EB9">
      <w:pPr>
        <w:pStyle w:val="Cmsor3"/>
        <w:spacing w:after="0"/>
        <w:rPr>
          <w:b w:val="0"/>
        </w:rPr>
      </w:pPr>
      <w:r>
        <w:rPr>
          <w:smallCaps/>
        </w:rPr>
        <w:t>Tanulási eredmények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hozzájárul ahhoz, hogy a tanuló a nevelési-oktatási szakasz végére:</w:t>
      </w:r>
    </w:p>
    <w:p w:rsidR="00CE6EB9" w:rsidRDefault="00CE6EB9" w:rsidP="00CE6EB9">
      <w:pPr>
        <w:numPr>
          <w:ilvl w:val="0"/>
          <w:numId w:val="2"/>
        </w:numPr>
        <w:ind w:left="357" w:hanging="357"/>
      </w:pPr>
      <w:r>
        <w:rPr>
          <w:color w:val="000000"/>
        </w:rPr>
        <w:t xml:space="preserve"> értelmezi az alapvető ellátórendszerek funkcióját.</w:t>
      </w:r>
    </w:p>
    <w:p w:rsidR="00CE6EB9" w:rsidRDefault="00CE6EB9" w:rsidP="00CE6EB9">
      <w:pPr>
        <w:spacing w:after="0"/>
        <w:rPr>
          <w:b/>
        </w:rPr>
      </w:pPr>
      <w:r>
        <w:rPr>
          <w:b/>
        </w:rPr>
        <w:t>A témakör tanulása eredményeként a tanuló:</w:t>
      </w:r>
    </w:p>
    <w:p w:rsidR="00CE6EB9" w:rsidRDefault="00CE6EB9" w:rsidP="00CE6EB9">
      <w:pPr>
        <w:numPr>
          <w:ilvl w:val="0"/>
          <w:numId w:val="2"/>
        </w:numPr>
        <w:ind w:left="357" w:hanging="357"/>
        <w:rPr>
          <w:color w:val="000000"/>
        </w:rPr>
      </w:pPr>
      <w:r>
        <w:rPr>
          <w:color w:val="000000"/>
        </w:rPr>
        <w:t>beszámolója elkészítéséhez önállóan vagy segítséggel használja az infokommunikációs eszközöket.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Fejlesztési feladatok és ismeretek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 csoportosítási és rendszerezési készség fejlesztése; a rendszerszemlélet alakítása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A kommunikációs készség fejlesztése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/>
      </w:pPr>
      <w:r>
        <w:t>Az élményalapú, tapasztalati tanulás elősegítése</w:t>
      </w:r>
    </w:p>
    <w:p w:rsidR="00CE6EB9" w:rsidRDefault="00CE6EB9" w:rsidP="00CE6EB9">
      <w:pPr>
        <w:numPr>
          <w:ilvl w:val="0"/>
          <w:numId w:val="4"/>
        </w:numPr>
        <w:spacing w:after="0"/>
        <w:rPr>
          <w:color w:val="000000"/>
        </w:rPr>
      </w:pPr>
      <w:r>
        <w:rPr>
          <w:color w:val="000000"/>
        </w:rPr>
        <w:t>Szövegértési és szövegalkotási készség fejlesztése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Digitális kompetencia fejlesztése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t>Az empátia erősítése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 xml:space="preserve">Az oktatási rendszer legfontosabb elemei, szereplői; felépítése, feladatai 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Az egészségügyi ellátás színterei, feladatai, szereplői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 szociális ellátórendszer feladatai, szerepe a társadalomban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t>A közfeladatot ellátó személyek (pl. pedagógusok, orvosok, mentők) feladatai, kiemelt társadalmi hasznosságuk megértése</w:t>
      </w:r>
    </w:p>
    <w:p w:rsidR="00CE6EB9" w:rsidRDefault="00CE6EB9" w:rsidP="00CE6EB9">
      <w:pPr>
        <w:numPr>
          <w:ilvl w:val="0"/>
          <w:numId w:val="4"/>
        </w:numPr>
        <w:spacing w:after="0"/>
      </w:pPr>
      <w:r>
        <w:rPr>
          <w:color w:val="000000"/>
        </w:rPr>
        <w:lastRenderedPageBreak/>
        <w:t xml:space="preserve">A nagy ellátórendszerek társadalmi, gazdasági hatásainak megismerése </w:t>
      </w:r>
    </w:p>
    <w:p w:rsidR="00CE6EB9" w:rsidRDefault="00CE6EB9" w:rsidP="00CE6EB9">
      <w:pPr>
        <w:numPr>
          <w:ilvl w:val="0"/>
          <w:numId w:val="5"/>
        </w:numPr>
        <w:rPr>
          <w:color w:val="000000"/>
          <w:sz w:val="20"/>
          <w:szCs w:val="20"/>
        </w:rPr>
      </w:pPr>
      <w:r>
        <w:rPr>
          <w:color w:val="000000"/>
        </w:rPr>
        <w:t>A köznevelési, az egészségügyi és a szociális intézmények jellemzői</w:t>
      </w:r>
    </w:p>
    <w:p w:rsidR="00CE6EB9" w:rsidRDefault="00CE6EB9" w:rsidP="00CE6EB9">
      <w:pPr>
        <w:pStyle w:val="Cmsor3"/>
        <w:spacing w:before="120" w:after="0"/>
        <w:rPr>
          <w:smallCaps/>
        </w:rPr>
      </w:pPr>
      <w:r>
        <w:rPr>
          <w:smallCaps/>
        </w:rPr>
        <w:t>Fogalmak</w:t>
      </w:r>
    </w:p>
    <w:p w:rsidR="00CE6EB9" w:rsidRDefault="00CE6EB9" w:rsidP="00CE6EB9">
      <w:proofErr w:type="gramStart"/>
      <w:r>
        <w:t>köznevelés</w:t>
      </w:r>
      <w:proofErr w:type="gramEnd"/>
      <w:r>
        <w:t xml:space="preserve">, felsőoktatás, szakképzés, egészségügyi rendszer, társadalombiztosítás, szociális ellátás, családtámogatás, kórház, rendelőintézet, szakorvos, háziorvos; </w:t>
      </w:r>
    </w:p>
    <w:p w:rsidR="00CE6EB9" w:rsidRDefault="00CE6EB9" w:rsidP="00CE6EB9">
      <w:pPr>
        <w:spacing w:after="0"/>
        <w:rPr>
          <w:rFonts w:ascii="Cambria" w:eastAsia="Cambria" w:hAnsi="Cambria" w:cs="Cambria"/>
          <w:b/>
          <w:smallCaps/>
          <w:color w:val="2E75B5"/>
          <w:sz w:val="24"/>
          <w:szCs w:val="24"/>
        </w:rPr>
      </w:pPr>
      <w:r>
        <w:rPr>
          <w:rFonts w:ascii="Cambria" w:eastAsia="Cambria" w:hAnsi="Cambria" w:cs="Cambria"/>
          <w:b/>
          <w:smallCaps/>
          <w:color w:val="2E75B5"/>
          <w:sz w:val="24"/>
          <w:szCs w:val="24"/>
        </w:rPr>
        <w:t>Javasolt tevékenységek</w:t>
      </w:r>
    </w:p>
    <w:p w:rsidR="00CE6EB9" w:rsidRDefault="00CE6EB9" w:rsidP="00CE6EB9">
      <w:pPr>
        <w:pStyle w:val="Listaszerbekezds"/>
        <w:widowControl w:val="0"/>
        <w:numPr>
          <w:ilvl w:val="0"/>
          <w:numId w:val="4"/>
        </w:numPr>
        <w:spacing w:after="0" w:line="240" w:lineRule="auto"/>
        <w:rPr>
          <w:rFonts w:asciiTheme="majorHAnsi" w:eastAsia="Calibri" w:hAnsiTheme="majorHAnsi" w:cstheme="majorHAnsi"/>
        </w:rPr>
      </w:pPr>
      <w:r>
        <w:rPr>
          <w:rFonts w:asciiTheme="majorHAnsi" w:hAnsiTheme="majorHAnsi" w:cstheme="majorHAnsi"/>
        </w:rPr>
        <w:t>Tájékoztató plakát készítése egy elképzelt település orvosi ellátásáról</w:t>
      </w:r>
    </w:p>
    <w:p w:rsidR="00CE6EB9" w:rsidRDefault="00CE6EB9" w:rsidP="00CE6EB9">
      <w:pPr>
        <w:pStyle w:val="Listaszerbekezds"/>
        <w:widowControl w:val="0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Továbbtanulási tanácsadó kiadvány szerkesztése 8. évfolyamos tanulók részére az egyes iskolatípusokról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Szakértői mozaik: oktatási rendszer, egészségügyi rendszer, szociális ellátás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Vita: a szociális ellátás szerepéről és a társadalmi szolidaritás fontosságáról</w:t>
      </w:r>
    </w:p>
    <w:p w:rsidR="00CE6EB9" w:rsidRDefault="00CE6EB9" w:rsidP="00CE6EB9">
      <w:pPr>
        <w:numPr>
          <w:ilvl w:val="0"/>
          <w:numId w:val="4"/>
        </w:numPr>
        <w:spacing w:after="0" w:line="240" w:lineRule="auto"/>
      </w:pPr>
      <w:r>
        <w:t>Szempontok segítségével beszámoló készítése egy-egy ellátórendszer jellemzőiről: köznevelés, egészségügyi rendszer, szociális ellátás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Információ gyűjtése és digitális térkép készítése a település/járás vagy kerület/megye egészségügyi ellátást biztosító intézményeiről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Grafikai szervező készítése az általános iskola feladatairól, szerepéről a diákok szemszögéből</w:t>
      </w:r>
    </w:p>
    <w:p w:rsidR="00CE6EB9" w:rsidRDefault="00CE6EB9" w:rsidP="00CE6EB9">
      <w:pPr>
        <w:pStyle w:val="Listaszerbekezds"/>
        <w:numPr>
          <w:ilvl w:val="0"/>
          <w:numId w:val="4"/>
        </w:numPr>
        <w:spacing w:after="0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Prezentáció készítése a valamelyik ellátórendszer működéséről</w:t>
      </w:r>
    </w:p>
    <w:p w:rsidR="00CE6EB9" w:rsidRDefault="00CE6EB9" w:rsidP="00CE6EB9">
      <w:bookmarkStart w:id="3" w:name="_2et92p0"/>
      <w:bookmarkEnd w:id="3"/>
    </w:p>
    <w:p w:rsidR="00CE6EB9" w:rsidRDefault="00CE6EB9"/>
    <w:sectPr w:rsidR="00CE6E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E3FDE"/>
    <w:multiLevelType w:val="multilevel"/>
    <w:tmpl w:val="EED62310"/>
    <w:lvl w:ilvl="0">
      <w:start w:val="1"/>
      <w:numFmt w:val="bullet"/>
      <w:lvlText w:val="−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"/>
      <w:lvlJc w:val="left"/>
      <w:pPr>
        <w:ind w:left="1080" w:hanging="360"/>
      </w:p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8754052"/>
    <w:multiLevelType w:val="hybridMultilevel"/>
    <w:tmpl w:val="11369B68"/>
    <w:lvl w:ilvl="0" w:tplc="7A28CC12">
      <w:start w:val="1"/>
      <w:numFmt w:val="bullet"/>
      <w:pStyle w:val="1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8332A70"/>
    <w:multiLevelType w:val="multilevel"/>
    <w:tmpl w:val="A072E5F2"/>
    <w:lvl w:ilvl="0">
      <w:start w:val="1"/>
      <w:numFmt w:val="bullet"/>
      <w:lvlText w:val="−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"/>
      <w:lvlJc w:val="left"/>
      <w:pPr>
        <w:ind w:left="1080" w:hanging="360"/>
      </w:p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8D21E42"/>
    <w:multiLevelType w:val="hybridMultilevel"/>
    <w:tmpl w:val="02F010C0"/>
    <w:lvl w:ilvl="0" w:tplc="040E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409E27CF"/>
    <w:multiLevelType w:val="hybridMultilevel"/>
    <w:tmpl w:val="BE2088AE"/>
    <w:lvl w:ilvl="0" w:tplc="040E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 w15:restartNumberingAfterBreak="0">
    <w:nsid w:val="4FDF5C93"/>
    <w:multiLevelType w:val="hybridMultilevel"/>
    <w:tmpl w:val="7300259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FF0E87"/>
    <w:multiLevelType w:val="hybridMultilevel"/>
    <w:tmpl w:val="EE249748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C4343F2"/>
    <w:multiLevelType w:val="multilevel"/>
    <w:tmpl w:val="542EB832"/>
    <w:lvl w:ilvl="0">
      <w:start w:val="1"/>
      <w:numFmt w:val="bullet"/>
      <w:pStyle w:val="Listaszerbekezds"/>
      <w:lvlText w:val="−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"/>
      <w:lvlJc w:val="left"/>
      <w:pPr>
        <w:ind w:left="1080" w:hanging="360"/>
      </w:p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6076609A"/>
    <w:multiLevelType w:val="hybridMultilevel"/>
    <w:tmpl w:val="9C2255E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1002"/>
    <w:multiLevelType w:val="multilevel"/>
    <w:tmpl w:val="BA48E450"/>
    <w:lvl w:ilvl="0">
      <w:start w:val="1"/>
      <w:numFmt w:val="bullet"/>
      <w:lvlText w:val="−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"/>
      <w:lvlJc w:val="left"/>
      <w:pPr>
        <w:ind w:left="1080" w:hanging="360"/>
      </w:p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A2A2DBE"/>
    <w:multiLevelType w:val="multilevel"/>
    <w:tmpl w:val="00448874"/>
    <w:lvl w:ilvl="0">
      <w:start w:val="1"/>
      <w:numFmt w:val="bullet"/>
      <w:lvlText w:val="−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"/>
      <w:lvlJc w:val="left"/>
      <w:pPr>
        <w:ind w:left="1080" w:hanging="360"/>
      </w:p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794D431A"/>
    <w:multiLevelType w:val="multilevel"/>
    <w:tmpl w:val="11288EC0"/>
    <w:lvl w:ilvl="0">
      <w:start w:val="1"/>
      <w:numFmt w:val="bullet"/>
      <w:lvlText w:val="–"/>
      <w:lvlJc w:val="left"/>
      <w:pPr>
        <w:ind w:left="720" w:hanging="360"/>
      </w:pPr>
      <w:rPr>
        <w:rFonts w:ascii="Calibri" w:eastAsia="Calibri" w:hAnsi="Calibri" w:cs="Calibri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"/>
  </w:num>
  <w:num w:numId="8">
    <w:abstractNumId w:val="4"/>
  </w:num>
  <w:num w:numId="9">
    <w:abstractNumId w:val="6"/>
  </w:num>
  <w:num w:numId="10">
    <w:abstractNumId w:val="8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EB9"/>
    <w:rsid w:val="0041739B"/>
    <w:rsid w:val="004E6211"/>
    <w:rsid w:val="00645E69"/>
    <w:rsid w:val="00802AAF"/>
    <w:rsid w:val="00C60B4D"/>
    <w:rsid w:val="00CE6EB9"/>
    <w:rsid w:val="00DC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0D1F8A-C37B-4F22-8955-5547BF206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E6EB9"/>
    <w:pPr>
      <w:spacing w:after="120" w:line="276" w:lineRule="auto"/>
      <w:jc w:val="both"/>
    </w:pPr>
    <w:rPr>
      <w:rFonts w:ascii="Calibri" w:eastAsia="Calibri" w:hAnsi="Calibri" w:cs="Calibri"/>
      <w:lang w:eastAsia="hu-HU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CE6EB9"/>
    <w:pPr>
      <w:spacing w:before="240"/>
      <w:outlineLvl w:val="2"/>
    </w:pPr>
    <w:rPr>
      <w:rFonts w:ascii="Cambria" w:eastAsia="Cambria" w:hAnsi="Cambria" w:cs="Cambria"/>
      <w:b/>
      <w:color w:val="2E75B5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3Char">
    <w:name w:val="Címsor 3 Char"/>
    <w:basedOn w:val="Bekezdsalapbettpusa"/>
    <w:link w:val="Cmsor3"/>
    <w:semiHidden/>
    <w:rsid w:val="00CE6EB9"/>
    <w:rPr>
      <w:rFonts w:ascii="Cambria" w:eastAsia="Cambria" w:hAnsi="Cambria" w:cs="Cambria"/>
      <w:b/>
      <w:color w:val="2E75B5"/>
      <w:lang w:eastAsia="hu-HU"/>
    </w:rPr>
  </w:style>
  <w:style w:type="character" w:styleId="Kiemels">
    <w:name w:val="Emphasis"/>
    <w:uiPriority w:val="20"/>
    <w:qFormat/>
    <w:rsid w:val="00CE6EB9"/>
    <w:rPr>
      <w:b/>
      <w:bCs w:val="0"/>
      <w:i w:val="0"/>
      <w:iCs w:val="0"/>
    </w:rPr>
  </w:style>
  <w:style w:type="character" w:customStyle="1" w:styleId="ListaszerbekezdsChar">
    <w:name w:val="Listaszerű bekezdés Char"/>
    <w:aliases w:val="Átfogó eredménycél Char,Átfogó eredménycélok Char,Étfogó eredménycélok Char,lista_2 Char,Listaszerű bekezdés1 Char"/>
    <w:basedOn w:val="Bekezdsalapbettpusa"/>
    <w:link w:val="Listaszerbekezds"/>
    <w:uiPriority w:val="34"/>
    <w:locked/>
    <w:rsid w:val="00CE6EB9"/>
  </w:style>
  <w:style w:type="paragraph" w:styleId="Listaszerbekezds">
    <w:name w:val="List Paragraph"/>
    <w:aliases w:val="Átfogó eredménycél,Átfogó eredménycélok,Étfogó eredménycélok,lista_2,Listaszerű bekezdés1"/>
    <w:basedOn w:val="Norml"/>
    <w:link w:val="ListaszerbekezdsChar"/>
    <w:uiPriority w:val="34"/>
    <w:qFormat/>
    <w:rsid w:val="00CE6EB9"/>
    <w:pPr>
      <w:numPr>
        <w:numId w:val="1"/>
      </w:numPr>
      <w:ind w:left="426" w:hanging="284"/>
      <w:contextualSpacing/>
    </w:pPr>
    <w:rPr>
      <w:rFonts w:asciiTheme="minorHAnsi" w:eastAsiaTheme="minorHAnsi" w:hAnsiTheme="minorHAnsi" w:cstheme="minorBidi"/>
      <w:lang w:eastAsia="en-US"/>
    </w:rPr>
  </w:style>
  <w:style w:type="table" w:customStyle="1" w:styleId="1">
    <w:name w:val="1"/>
    <w:basedOn w:val="Normltblzat"/>
    <w:rsid w:val="00CE6EB9"/>
    <w:pPr>
      <w:spacing w:after="0" w:line="240" w:lineRule="auto"/>
    </w:pPr>
    <w:rPr>
      <w:rFonts w:ascii="Cambria" w:eastAsia="Cambria" w:hAnsi="Cambria" w:cs="Cambria"/>
      <w:lang w:eastAsia="hu-HU"/>
    </w:rPr>
    <w:tblPr>
      <w:tblStyleRowBandSize w:val="1"/>
      <w:tblStyleColBandSize w:val="1"/>
      <w:tblInd w:w="0" w:type="nil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6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12</Pages>
  <Words>3377</Words>
  <Characters>23303</Characters>
  <Application>Microsoft Office Word</Application>
  <DocSecurity>0</DocSecurity>
  <Lines>194</Lines>
  <Paragraphs>53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4</cp:revision>
  <dcterms:created xsi:type="dcterms:W3CDTF">2020-07-22T05:58:00Z</dcterms:created>
  <dcterms:modified xsi:type="dcterms:W3CDTF">2020-07-22T06:27:00Z</dcterms:modified>
</cp:coreProperties>
</file>